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23" w:rsidRDefault="00BB122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BB1223" w:rsidRDefault="00BB1223">
      <w:pPr>
        <w:pStyle w:val="newncpi"/>
        <w:ind w:firstLine="0"/>
        <w:jc w:val="center"/>
      </w:pPr>
      <w:r>
        <w:rPr>
          <w:rStyle w:val="datepr"/>
        </w:rPr>
        <w:t>21 января 2025 г.</w:t>
      </w:r>
      <w:r>
        <w:rPr>
          <w:rStyle w:val="number"/>
        </w:rPr>
        <w:t xml:space="preserve"> № 30</w:t>
      </w:r>
    </w:p>
    <w:p w:rsidR="00BB1223" w:rsidRDefault="00BB1223">
      <w:pPr>
        <w:pStyle w:val="titlencpi"/>
      </w:pPr>
      <w:r>
        <w:t>Об изменении решения Ивьевского районного исполнительного комитета от 16 марта 2022 г. № 154</w:t>
      </w:r>
    </w:p>
    <w:p w:rsidR="00BB1223" w:rsidRDefault="00BB1223">
      <w:pPr>
        <w:pStyle w:val="preamble"/>
      </w:pPr>
      <w:r>
        <w:t>На основании абзаца второго части пятой пункта 1 статьи 170 Жилищного кодекса Республики Беларусь Ивьевский районный исполнительный комитет РЕШИЛ:</w:t>
      </w:r>
    </w:p>
    <w:p w:rsidR="00BB1223" w:rsidRDefault="00BB1223">
      <w:pPr>
        <w:pStyle w:val="point"/>
      </w:pPr>
      <w:r>
        <w:t>1. Внести в решение Ивьевского районного исполнительного комитета от 16 марта 2022 г. № 154 «О документах для согласования кандидатуры на должность председателя правления организации собственников» следующие изменения:</w:t>
      </w:r>
    </w:p>
    <w:p w:rsidR="00BB1223" w:rsidRDefault="00BB1223">
      <w:pPr>
        <w:pStyle w:val="newncpi"/>
      </w:pPr>
      <w:r>
        <w:t>в преамбуле слово «четвертой» заменить словом «пятой»;</w:t>
      </w:r>
    </w:p>
    <w:p w:rsidR="00BB1223" w:rsidRDefault="00BB1223">
      <w:pPr>
        <w:pStyle w:val="newncpi"/>
      </w:pPr>
      <w:r>
        <w:t>в пункте 1:</w:t>
      </w:r>
    </w:p>
    <w:p w:rsidR="00BB1223" w:rsidRDefault="00BB1223">
      <w:pPr>
        <w:pStyle w:val="newncpi"/>
      </w:pPr>
      <w:r>
        <w:t>абзац третий исключить;</w:t>
      </w:r>
    </w:p>
    <w:p w:rsidR="00BB1223" w:rsidRDefault="00BB1223">
      <w:pPr>
        <w:pStyle w:val="newncpi"/>
      </w:pPr>
      <w:r>
        <w:t>абзац шестой изложить в следующей редакции:</w:t>
      </w:r>
    </w:p>
    <w:p w:rsidR="00BB1223" w:rsidRDefault="00BB1223">
      <w:pPr>
        <w:pStyle w:val="newncpi"/>
      </w:pPr>
      <w:r>
        <w:t>«выписка из единого государственного банка данных о правонарушениях (содержащая информацию о наличии (отсутствии) неснятой и непогашенной судимости за умышленные преступления);».</w:t>
      </w:r>
    </w:p>
    <w:p w:rsidR="00BB1223" w:rsidRDefault="00BB122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BB1223" w:rsidRDefault="00BB12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B122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1223" w:rsidRDefault="00BB122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1223" w:rsidRDefault="00BB1223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BB1223" w:rsidRDefault="00BB1223">
      <w:pPr>
        <w:pStyle w:val="newncpi"/>
      </w:pPr>
      <w:r>
        <w:t> </w:t>
      </w:r>
    </w:p>
    <w:p w:rsidR="00EF32C1" w:rsidRDefault="00EF32C1"/>
    <w:sectPr w:rsidR="00EF32C1" w:rsidSect="00AC0B24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23"/>
    <w:rsid w:val="005B43B8"/>
    <w:rsid w:val="0086659A"/>
    <w:rsid w:val="00BB1223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037F-3608-4266-9D22-841F4DFD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B1223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BB12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BB12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BB12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BB1223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BB1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B12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1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122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B12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B122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2025-03-04T12:01:00Z</dcterms:created>
  <dcterms:modified xsi:type="dcterms:W3CDTF">2025-03-04T12:02:00Z</dcterms:modified>
</cp:coreProperties>
</file>