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7B" w:rsidRDefault="0088597B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88597B" w:rsidRDefault="0088597B">
      <w:pPr>
        <w:pStyle w:val="newncpi"/>
        <w:ind w:firstLine="0"/>
        <w:jc w:val="center"/>
      </w:pPr>
      <w:r>
        <w:rPr>
          <w:rStyle w:val="datepr"/>
        </w:rPr>
        <w:t>14 апреля 2025 г.</w:t>
      </w:r>
      <w:r>
        <w:rPr>
          <w:rStyle w:val="number"/>
        </w:rPr>
        <w:t xml:space="preserve"> № 200</w:t>
      </w:r>
    </w:p>
    <w:p w:rsidR="0088597B" w:rsidRDefault="0088597B">
      <w:pPr>
        <w:pStyle w:val="titlencpi"/>
      </w:pPr>
      <w:r>
        <w:t>Об установлении нормативов фактического потребления тепловой энергии</w:t>
      </w:r>
    </w:p>
    <w:p w:rsidR="0088597B" w:rsidRDefault="0088597B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Ивьевский районный исполнительный комитет РЕШИЛ:</w:t>
      </w:r>
    </w:p>
    <w:p w:rsidR="0088597B" w:rsidRDefault="0088597B">
      <w:pPr>
        <w:pStyle w:val="point"/>
      </w:pPr>
      <w:r>
        <w:t>1. Установить нормативы фактического потребления тепловой энергии за март 2025 года:</w:t>
      </w:r>
    </w:p>
    <w:p w:rsidR="0088597B" w:rsidRDefault="0088597B">
      <w:pPr>
        <w:pStyle w:val="newncpi"/>
      </w:pPr>
      <w:r>
        <w:t>на подогрев одного кубического метра воды по жилым домам, не оборудованным приборами группового учета тепловой энергии на подогрев воды, с регистрами полотенцесушителей в ванных комнатах по городу Ивье – 0,0680 гигакалории;</w:t>
      </w:r>
    </w:p>
    <w:p w:rsidR="0088597B" w:rsidRDefault="0088597B">
      <w:pPr>
        <w:pStyle w:val="newncpi"/>
      </w:pPr>
      <w:r>
        <w:t>на отопление одного квадратного метра общей площади жилых помещений по жилым домам, не оборудованным приборами группового учета тепловой энергии на отопление:</w:t>
      </w:r>
    </w:p>
    <w:p w:rsidR="0088597B" w:rsidRDefault="0088597B">
      <w:pPr>
        <w:pStyle w:val="newncpi"/>
      </w:pPr>
      <w:r>
        <w:t>по городу Ивье – 0,0200 гигакалории;</w:t>
      </w:r>
    </w:p>
    <w:p w:rsidR="0088597B" w:rsidRDefault="0088597B">
      <w:pPr>
        <w:pStyle w:val="newncpi"/>
      </w:pPr>
      <w:r>
        <w:t>по иным населенным пунктам Ивьевского района – 0,0200 гигакалории.</w:t>
      </w:r>
    </w:p>
    <w:p w:rsidR="0088597B" w:rsidRDefault="0088597B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88597B" w:rsidRDefault="0088597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8597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597B" w:rsidRDefault="0088597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597B" w:rsidRDefault="0088597B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88597B" w:rsidRDefault="0088597B">
      <w:pPr>
        <w:pStyle w:val="newncpi0"/>
      </w:pPr>
      <w:r>
        <w:t> </w:t>
      </w:r>
    </w:p>
    <w:p w:rsidR="00EF32C1" w:rsidRDefault="00EF32C1"/>
    <w:sectPr w:rsidR="00EF32C1" w:rsidSect="00BD617B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7B"/>
    <w:rsid w:val="005B43B8"/>
    <w:rsid w:val="0086659A"/>
    <w:rsid w:val="0088597B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75355-1AB1-48AE-B2C9-52A40971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8597B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88597B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88597B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88597B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88597B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88597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8597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8597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8597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8597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8597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2025-04-24T09:43:00Z</dcterms:created>
  <dcterms:modified xsi:type="dcterms:W3CDTF">2025-04-24T09:43:00Z</dcterms:modified>
</cp:coreProperties>
</file>