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6FCA" w:rsidRDefault="000A6FC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0A6FCA" w:rsidRDefault="000A6FCA">
      <w:pPr>
        <w:pStyle w:val="newncpi"/>
        <w:ind w:firstLine="0"/>
        <w:jc w:val="center"/>
      </w:pPr>
      <w:r>
        <w:rPr>
          <w:rStyle w:val="datepr"/>
        </w:rPr>
        <w:t>31 мая 2024 г.</w:t>
      </w:r>
      <w:r>
        <w:rPr>
          <w:rStyle w:val="number"/>
        </w:rPr>
        <w:t xml:space="preserve"> № 15</w:t>
      </w:r>
    </w:p>
    <w:p w:rsidR="000A6FCA" w:rsidRDefault="000A6FCA">
      <w:pPr>
        <w:pStyle w:val="titlencpi"/>
        <w:ind w:right="2977"/>
      </w:pPr>
      <w:r>
        <w:t>Об изменении границ сельских населенных пунктов Ивьевского района</w:t>
      </w:r>
    </w:p>
    <w:p w:rsidR="000A6FCA" w:rsidRDefault="000A6FCA">
      <w:pPr>
        <w:pStyle w:val="preamble"/>
      </w:pPr>
      <w:r>
        <w:t>На основании абзаца четвертого статьи 14 Закона Республики Беларусь от 5 мая 1998 г. № 154-З «Об административно-территориальном устройстве Республики Беларусь», подпункта 1.10 пункта 1 статьи 17 Закона Республики Беларусь от 4 января 2010 г. № 108-З «О местном управлении и самоуправлении в Республике Беларусь» Ивьевский районный Совет депутатов РЕШИЛ:</w:t>
      </w:r>
    </w:p>
    <w:p w:rsidR="000A6FCA" w:rsidRDefault="000A6FCA">
      <w:pPr>
        <w:pStyle w:val="point"/>
      </w:pPr>
      <w:r>
        <w:t>1. Изменить границы сельских населенных пунктов Ивьевского района:</w:t>
      </w:r>
    </w:p>
    <w:p w:rsidR="000A6FCA" w:rsidRDefault="000A6FCA">
      <w:pPr>
        <w:pStyle w:val="underpoint"/>
      </w:pPr>
      <w:r>
        <w:t>1.1. агрогородка Дайлиды Ивьевского сельсовета, включив в его черту земельные участки общей площадью 1,6129 гектара;</w:t>
      </w:r>
    </w:p>
    <w:p w:rsidR="000A6FCA" w:rsidRDefault="000A6FCA">
      <w:pPr>
        <w:pStyle w:val="underpoint"/>
      </w:pPr>
      <w:r>
        <w:t>1.2. деревни Старченяты Ивьевского сельсовета, включив в ее черту земельные участки общей площадью 0,7919 гектара;</w:t>
      </w:r>
    </w:p>
    <w:p w:rsidR="000A6FCA" w:rsidRDefault="000A6FCA">
      <w:pPr>
        <w:pStyle w:val="underpoint"/>
      </w:pPr>
      <w:r>
        <w:t>1.3. деревни Ловкеники Субботникского сельсовета, исключив из ее черты земельные участки общей площадью 0,0100 гектара;</w:t>
      </w:r>
    </w:p>
    <w:p w:rsidR="000A6FCA" w:rsidRDefault="000A6FCA">
      <w:pPr>
        <w:pStyle w:val="underpoint"/>
      </w:pPr>
      <w:r>
        <w:t>1.4. деревни Верещаки Юратишковского сельсовета, исключив из ее черты земельные участки общей площадью 20,8961 гектара;</w:t>
      </w:r>
    </w:p>
    <w:p w:rsidR="000A6FCA" w:rsidRDefault="000A6FCA">
      <w:pPr>
        <w:pStyle w:val="underpoint"/>
      </w:pPr>
      <w:r>
        <w:t>1.5. деревни Пунищи Юратишковского сельсовета, включив в ее черту земельные участки общей площадью 0,0208 гектара.</w:t>
      </w:r>
    </w:p>
    <w:p w:rsidR="000A6FCA" w:rsidRDefault="000A6FCA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0A6FCA" w:rsidRDefault="000A6F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A6F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6FCA" w:rsidRDefault="000A6FC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6FCA" w:rsidRDefault="000A6FCA">
            <w:pPr>
              <w:pStyle w:val="newncpi0"/>
              <w:jc w:val="right"/>
            </w:pPr>
            <w:r>
              <w:rPr>
                <w:rStyle w:val="pers"/>
              </w:rPr>
              <w:t>В.С.Филон</w:t>
            </w:r>
          </w:p>
        </w:tc>
      </w:tr>
    </w:tbl>
    <w:p w:rsidR="000A6FCA" w:rsidRDefault="000A6FCA">
      <w:pPr>
        <w:pStyle w:val="newncpi"/>
      </w:pPr>
      <w:r>
        <w:t> </w:t>
      </w:r>
    </w:p>
    <w:p w:rsidR="00135FD3" w:rsidRDefault="00135FD3"/>
    <w:sectPr w:rsidR="00135FD3" w:rsidSect="000A6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30E0" w:rsidRDefault="00DF30E0" w:rsidP="000A6FCA">
      <w:r>
        <w:separator/>
      </w:r>
    </w:p>
  </w:endnote>
  <w:endnote w:type="continuationSeparator" w:id="0">
    <w:p w:rsidR="00DF30E0" w:rsidRDefault="00DF30E0" w:rsidP="000A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6FCA" w:rsidRDefault="000A6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6FCA" w:rsidRDefault="000A6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A6FCA" w:rsidTr="000A6FCA">
      <w:tc>
        <w:tcPr>
          <w:tcW w:w="1800" w:type="dxa"/>
          <w:shd w:val="clear" w:color="auto" w:fill="auto"/>
          <w:vAlign w:val="center"/>
        </w:tcPr>
        <w:p w:rsidR="000A6FCA" w:rsidRDefault="000A6FCA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2079086740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908674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A6FCA" w:rsidRDefault="000A6FC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0A6FCA" w:rsidRDefault="000A6FC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14.06.2024</w:t>
          </w:r>
        </w:p>
        <w:p w:rsidR="000A6FCA" w:rsidRPr="000A6FCA" w:rsidRDefault="000A6FC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A6FCA" w:rsidRDefault="000A6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30E0" w:rsidRDefault="00DF30E0" w:rsidP="000A6FCA">
      <w:r>
        <w:separator/>
      </w:r>
    </w:p>
  </w:footnote>
  <w:footnote w:type="continuationSeparator" w:id="0">
    <w:p w:rsidR="00DF30E0" w:rsidRDefault="00DF30E0" w:rsidP="000A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6FCA" w:rsidRDefault="000A6FCA" w:rsidP="00A073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A6FCA" w:rsidRDefault="000A6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6FCA" w:rsidRDefault="000A6FCA" w:rsidP="00A073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A6FCA" w:rsidRDefault="000A6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6FCA" w:rsidRPr="000A6FCA" w:rsidRDefault="000A6FCA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CA"/>
    <w:rsid w:val="000A6FCA"/>
    <w:rsid w:val="00135FD3"/>
    <w:rsid w:val="00641C0C"/>
    <w:rsid w:val="00D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3B21-6490-43B4-96AB-F5F6885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A6FCA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val="ru-BY" w:eastAsia="ru-BY"/>
      <w14:ligatures w14:val="none"/>
    </w:rPr>
  </w:style>
  <w:style w:type="paragraph" w:customStyle="1" w:styleId="point">
    <w:name w:val="point"/>
    <w:basedOn w:val="a"/>
    <w:rsid w:val="000A6FCA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underpoint">
    <w:name w:val="underpoint"/>
    <w:basedOn w:val="a"/>
    <w:rsid w:val="000A6FCA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preamble">
    <w:name w:val="preamble"/>
    <w:basedOn w:val="a"/>
    <w:rsid w:val="000A6FCA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">
    <w:name w:val="newncpi"/>
    <w:basedOn w:val="a"/>
    <w:rsid w:val="000A6FCA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0">
    <w:name w:val="newncpi0"/>
    <w:basedOn w:val="a"/>
    <w:rsid w:val="000A6FCA"/>
    <w:pPr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character" w:customStyle="1" w:styleId="name">
    <w:name w:val="name"/>
    <w:basedOn w:val="a0"/>
    <w:rsid w:val="000A6F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6F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6F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6FC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6F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6F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A6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FCA"/>
  </w:style>
  <w:style w:type="paragraph" w:styleId="a5">
    <w:name w:val="footer"/>
    <w:basedOn w:val="a"/>
    <w:link w:val="a6"/>
    <w:uiPriority w:val="99"/>
    <w:unhideWhenUsed/>
    <w:rsid w:val="000A6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FCA"/>
  </w:style>
  <w:style w:type="character" w:styleId="a7">
    <w:name w:val="page number"/>
    <w:basedOn w:val="a0"/>
    <w:uiPriority w:val="99"/>
    <w:semiHidden/>
    <w:unhideWhenUsed/>
    <w:rsid w:val="000A6FCA"/>
  </w:style>
  <w:style w:type="table" w:styleId="a8">
    <w:name w:val="Table Grid"/>
    <w:basedOn w:val="a1"/>
    <w:uiPriority w:val="39"/>
    <w:rsid w:val="000A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1081</Characters>
  <Application>Microsoft Office Word</Application>
  <DocSecurity>0</DocSecurity>
  <Lines>25</Lines>
  <Paragraphs>14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2024-06-14T06:47:00Z</dcterms:created>
  <dcterms:modified xsi:type="dcterms:W3CDTF">2024-06-14T06:47:00Z</dcterms:modified>
</cp:coreProperties>
</file>