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247D" w14:textId="77777777" w:rsidR="009E22E1" w:rsidRDefault="009E22E1">
      <w:pPr>
        <w:pStyle w:val="preamble"/>
      </w:pPr>
      <w:r>
        <w:rPr>
          <w:rStyle w:val="name"/>
        </w:rPr>
        <w:t>РЕШЕНИЕ </w:t>
      </w:r>
      <w:r>
        <w:rPr>
          <w:rStyle w:val="promulgator"/>
        </w:rPr>
        <w:t xml:space="preserve">ИВЬЕВСКОГО РАЙОННОГО </w:t>
      </w:r>
      <w:r>
        <w:t>ИСПОЛНИТЕЛЬНОГО</w:t>
      </w:r>
      <w:r>
        <w:rPr>
          <w:rStyle w:val="promulgator"/>
        </w:rPr>
        <w:t xml:space="preserve"> КОМИТЕТА</w:t>
      </w:r>
    </w:p>
    <w:p w14:paraId="3F4BB1CB" w14:textId="77777777" w:rsidR="009E22E1" w:rsidRDefault="009E22E1">
      <w:pPr>
        <w:pStyle w:val="newncpi"/>
        <w:ind w:firstLine="0"/>
        <w:jc w:val="center"/>
      </w:pPr>
      <w:r>
        <w:rPr>
          <w:rStyle w:val="datepr"/>
        </w:rPr>
        <w:t>30 января 2024 г.</w:t>
      </w:r>
      <w:r>
        <w:rPr>
          <w:rStyle w:val="number"/>
        </w:rPr>
        <w:t xml:space="preserve"> № 56</w:t>
      </w:r>
    </w:p>
    <w:p w14:paraId="55F07F2D" w14:textId="77777777" w:rsidR="009E22E1" w:rsidRDefault="009E22E1">
      <w:pPr>
        <w:pStyle w:val="titlencpi"/>
        <w:ind w:right="3543"/>
      </w:pPr>
      <w:r>
        <w:t>О комиссии по чрезвычайным ситуациям при Ивьевском районном исполнительном комитете и ее рабочем органе</w:t>
      </w:r>
    </w:p>
    <w:p w14:paraId="064BD7AA" w14:textId="77777777" w:rsidR="009E22E1" w:rsidRDefault="009E22E1">
      <w:pPr>
        <w:pStyle w:val="preamble"/>
      </w:pPr>
      <w:r>
        <w:t>На основании части третьей пункта 15 Положения о Государственной системе предупреждения и ликвидации чрезвычайных ситуаций, утвержденного постановлением Совета Министров Республики Беларусь от 10 апреля 2001 г. № 495, Ивьевский районный исполнительный комитет РЕШИЛ:</w:t>
      </w:r>
    </w:p>
    <w:p w14:paraId="269D40F8" w14:textId="77777777" w:rsidR="009E22E1" w:rsidRDefault="009E22E1">
      <w:pPr>
        <w:pStyle w:val="point"/>
      </w:pPr>
      <w:r>
        <w:t>1. Утвердить Положение о комиссии по чрезвычайным ситуациям при Ивьевском районном исполнительном комитете и ее рабочем органе (прилагается).</w:t>
      </w:r>
    </w:p>
    <w:p w14:paraId="79D22403" w14:textId="77777777" w:rsidR="009E22E1" w:rsidRDefault="009E22E1">
      <w:pPr>
        <w:pStyle w:val="point"/>
      </w:pPr>
      <w:r>
        <w:t>2. Признать утратившими силу:</w:t>
      </w:r>
    </w:p>
    <w:p w14:paraId="0DBC7098" w14:textId="77777777" w:rsidR="009E22E1" w:rsidRDefault="009E22E1">
      <w:pPr>
        <w:pStyle w:val="newncpi"/>
      </w:pPr>
      <w:r>
        <w:t>решение Ивьевского районного исполнительного комитета от 7 апреля 2014 г. № 210 «Об Ивьевском районном звене Гродненской областной подсистемы Государственной системы предупреждения и ликвидации чрезвычайных ситуаций»;</w:t>
      </w:r>
    </w:p>
    <w:p w14:paraId="1138211B" w14:textId="77777777" w:rsidR="009E22E1" w:rsidRDefault="009E22E1">
      <w:pPr>
        <w:pStyle w:val="newncpi"/>
      </w:pPr>
      <w:r>
        <w:t>пункт 2 решения Ивьевского районного исполнительного комитета от 9 октября 2017 г. № 502 «Об утверждении Положения о ситуационном штабе управления ликвидацией чрезвычайных ситуаций районного уровня и внесении дополнения в решение Ивьевского районного исполнительного комитета от 7 апреля 2014 г. № 210».</w:t>
      </w:r>
    </w:p>
    <w:p w14:paraId="315AD0E4" w14:textId="77777777" w:rsidR="009E22E1" w:rsidRDefault="009E22E1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040C8AA1" w14:textId="77777777" w:rsidR="009E22E1" w:rsidRDefault="009E22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E22E1" w14:paraId="1190BFD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2F071F" w14:textId="77777777" w:rsidR="009E22E1" w:rsidRDefault="009E22E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3118C9" w14:textId="77777777" w:rsidR="009E22E1" w:rsidRDefault="009E22E1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791C9FBA" w14:textId="77777777" w:rsidR="009E22E1" w:rsidRDefault="009E22E1">
      <w:pPr>
        <w:pStyle w:val="newncpi"/>
      </w:pPr>
      <w:r>
        <w:t> </w:t>
      </w:r>
    </w:p>
    <w:p w14:paraId="5A288FBD" w14:textId="77777777" w:rsidR="009E22E1" w:rsidRDefault="009E22E1">
      <w:pPr>
        <w:pStyle w:val="agree"/>
      </w:pPr>
      <w:r>
        <w:t>СОГЛАСОВАНО</w:t>
      </w:r>
    </w:p>
    <w:p w14:paraId="611F3886" w14:textId="77777777" w:rsidR="009E22E1" w:rsidRDefault="009E22E1">
      <w:pPr>
        <w:pStyle w:val="agree"/>
      </w:pPr>
      <w:r>
        <w:t xml:space="preserve">Учреждение «Гродненское областное </w:t>
      </w:r>
      <w:r>
        <w:br/>
        <w:t xml:space="preserve">управление Министерства </w:t>
      </w:r>
      <w:r>
        <w:br/>
        <w:t xml:space="preserve">по чрезвычайным ситуациям </w:t>
      </w:r>
      <w:r>
        <w:br/>
        <w:t>Республики Беларусь»</w:t>
      </w:r>
    </w:p>
    <w:p w14:paraId="05C857FB" w14:textId="77777777" w:rsidR="009E22E1" w:rsidRDefault="009E22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9E22E1" w14:paraId="00BF2900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3EFDA" w14:textId="77777777" w:rsidR="009E22E1" w:rsidRDefault="009E22E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57CD3" w14:textId="77777777" w:rsidR="009E22E1" w:rsidRDefault="009E22E1">
            <w:pPr>
              <w:pStyle w:val="capu1"/>
            </w:pPr>
            <w:r>
              <w:t>УТВЕРЖДЕНО</w:t>
            </w:r>
          </w:p>
          <w:p w14:paraId="46428398" w14:textId="77777777" w:rsidR="009E22E1" w:rsidRDefault="009E22E1">
            <w:pPr>
              <w:pStyle w:val="cap1"/>
            </w:pPr>
            <w:r>
              <w:t>Решение</w:t>
            </w:r>
            <w:r>
              <w:br/>
              <w:t xml:space="preserve">Ивьевского районного </w:t>
            </w:r>
            <w:r>
              <w:br/>
              <w:t>исполнительного комитета</w:t>
            </w:r>
            <w:r>
              <w:br/>
              <w:t>30.01.2024 № 56</w:t>
            </w:r>
          </w:p>
        </w:tc>
      </w:tr>
    </w:tbl>
    <w:p w14:paraId="4094A31E" w14:textId="77777777" w:rsidR="009E22E1" w:rsidRDefault="009E22E1">
      <w:pPr>
        <w:pStyle w:val="titleu"/>
      </w:pPr>
      <w:r>
        <w:t>ПОЛОЖЕНИЕ</w:t>
      </w:r>
      <w:r>
        <w:br/>
        <w:t>о комиссии по чрезвычайным ситуациям при Ивьевском районном исполнительном комитете и ее рабочем органе</w:t>
      </w:r>
    </w:p>
    <w:p w14:paraId="21427FA2" w14:textId="77777777" w:rsidR="009E22E1" w:rsidRDefault="009E22E1">
      <w:pPr>
        <w:pStyle w:val="point"/>
      </w:pPr>
      <w:r>
        <w:t>1. Комиссия по чрезвычайным ситуациям при Ивьевском районном исполнительном комитете (далее – КЧС) является координирующим органом Ивьевского районного звена Гродненской территориальной подсистемы Государственной системы предупреждения и ликвидации чрезвычайных ситуаций (далее – ГСЧС).</w:t>
      </w:r>
    </w:p>
    <w:p w14:paraId="0F271E9B" w14:textId="77777777" w:rsidR="009E22E1" w:rsidRDefault="009E22E1">
      <w:pPr>
        <w:pStyle w:val="point"/>
      </w:pPr>
      <w:r>
        <w:t>2. КЧС в своей деятельности руководствуется законодательством и настоящим Положением.</w:t>
      </w:r>
    </w:p>
    <w:p w14:paraId="6ACDCEFD" w14:textId="77777777" w:rsidR="009E22E1" w:rsidRDefault="009E22E1">
      <w:pPr>
        <w:pStyle w:val="point"/>
      </w:pPr>
      <w:r>
        <w:t>3. Состав КЧС утверждается распоряжением председателя Ивьевского районного исполнительного комитета (далее – райисполком).</w:t>
      </w:r>
    </w:p>
    <w:p w14:paraId="748A9FF7" w14:textId="77777777" w:rsidR="009E22E1" w:rsidRDefault="009E22E1">
      <w:pPr>
        <w:pStyle w:val="point"/>
      </w:pPr>
      <w:r>
        <w:t>4. Основными задачами КЧС являются:</w:t>
      </w:r>
    </w:p>
    <w:p w14:paraId="0527C1D7" w14:textId="77777777" w:rsidR="009E22E1" w:rsidRDefault="009E22E1">
      <w:pPr>
        <w:pStyle w:val="underpoint"/>
      </w:pPr>
      <w:r>
        <w:t>4.1. координация деятельности и взаимодействие с КЧС организаций, расположенных на территории Ивьевского района;</w:t>
      </w:r>
    </w:p>
    <w:p w14:paraId="6144195D" w14:textId="77777777" w:rsidR="009E22E1" w:rsidRDefault="009E22E1">
      <w:pPr>
        <w:pStyle w:val="underpoint"/>
      </w:pPr>
      <w:r>
        <w:t>4.2. разработка мероприятий по предупреждению и ликвидации чрезвычайных ситуаций природного и техногенного характера (далее – ЧС), обеспечению надежности работы потенциально опасных объектов в условиях ЧС и контроль за выполнением этих мероприятий;</w:t>
      </w:r>
    </w:p>
    <w:p w14:paraId="0C8DF0D6" w14:textId="77777777" w:rsidR="009E22E1" w:rsidRDefault="009E22E1">
      <w:pPr>
        <w:pStyle w:val="underpoint"/>
      </w:pPr>
      <w:r>
        <w:lastRenderedPageBreak/>
        <w:t>4.3. организация наблюдения и контроля за состоянием окружающей среды и потенциально опасных объектов, прогнозирования ЧС;</w:t>
      </w:r>
    </w:p>
    <w:p w14:paraId="3C5CF25F" w14:textId="77777777" w:rsidR="009E22E1" w:rsidRDefault="009E22E1">
      <w:pPr>
        <w:pStyle w:val="underpoint"/>
      </w:pPr>
      <w:r>
        <w:t>4.4. обеспечение готовности органов управления, сил и средств Ивьевского районного звена Гродненской территориальной подсистемы ГСЧС к действиям в ЧС, контроль состояния готовности пунктов управления;</w:t>
      </w:r>
    </w:p>
    <w:p w14:paraId="54CAFBEE" w14:textId="77777777" w:rsidR="009E22E1" w:rsidRDefault="009E22E1">
      <w:pPr>
        <w:pStyle w:val="underpoint"/>
      </w:pPr>
      <w:r>
        <w:t>4.5. участие в организации и осуществлении мер по подготовке к проведению мероприятий гражданской обороны;</w:t>
      </w:r>
    </w:p>
    <w:p w14:paraId="0A2FB600" w14:textId="77777777" w:rsidR="009E22E1" w:rsidRDefault="009E22E1">
      <w:pPr>
        <w:pStyle w:val="underpoint"/>
      </w:pPr>
      <w:r>
        <w:t>4.6. участие в разработке проектов нормативных правовых и иных правовых актов в области защиты населения и территорий от ЧС;</w:t>
      </w:r>
    </w:p>
    <w:p w14:paraId="6365DDFD" w14:textId="77777777" w:rsidR="009E22E1" w:rsidRDefault="009E22E1">
      <w:pPr>
        <w:pStyle w:val="underpoint"/>
      </w:pPr>
      <w:r>
        <w:t>4.7. участие в разработке и осуществлении целевых и научно-технических программ, направленных на предупреждение ЧС и повышение устойчивости функционирования организаций в ЧС, организация разработки и реализации программ по предупреждению и ликвидации ЧС;</w:t>
      </w:r>
    </w:p>
    <w:p w14:paraId="56021165" w14:textId="77777777" w:rsidR="009E22E1" w:rsidRDefault="009E22E1">
      <w:pPr>
        <w:pStyle w:val="underpoint"/>
      </w:pPr>
      <w:r>
        <w:t>4.8. организация финансирования мероприятий по предупреждению и ликвидации последствий ЧС;</w:t>
      </w:r>
    </w:p>
    <w:p w14:paraId="28622B68" w14:textId="77777777" w:rsidR="009E22E1" w:rsidRDefault="009E22E1">
      <w:pPr>
        <w:pStyle w:val="underpoint"/>
      </w:pPr>
      <w:r>
        <w:t>4.9. организация создания местного и объектовых резервов материальных ресурсов для ликвидации ЧС;</w:t>
      </w:r>
    </w:p>
    <w:p w14:paraId="5927F4D8" w14:textId="77777777" w:rsidR="009E22E1" w:rsidRDefault="009E22E1">
      <w:pPr>
        <w:pStyle w:val="underpoint"/>
      </w:pPr>
      <w:r>
        <w:t>4.10. взаимодействие с органами военного управления и общественными объединениями по вопросам предупреждения и ликвидации ЧС на территории Ивьевского района;</w:t>
      </w:r>
    </w:p>
    <w:p w14:paraId="6CE8E7EB" w14:textId="77777777" w:rsidR="009E22E1" w:rsidRDefault="009E22E1">
      <w:pPr>
        <w:pStyle w:val="underpoint"/>
      </w:pPr>
      <w:r>
        <w:t>4.11. руководство ликвидацией ЧС, работами по привлечению сил и средств, трудоспособного населения для ликвидации ЧС;</w:t>
      </w:r>
    </w:p>
    <w:p w14:paraId="3E162053" w14:textId="77777777" w:rsidR="009E22E1" w:rsidRDefault="009E22E1">
      <w:pPr>
        <w:pStyle w:val="underpoint"/>
      </w:pPr>
      <w:r>
        <w:t>4.12. организация и обеспечение проведения работ по оценке экономического и экологического ущерба, нанесенного в результате ЧС;</w:t>
      </w:r>
    </w:p>
    <w:p w14:paraId="71E2F707" w14:textId="77777777" w:rsidR="009E22E1" w:rsidRDefault="009E22E1">
      <w:pPr>
        <w:pStyle w:val="underpoint"/>
      </w:pPr>
      <w:r>
        <w:t>4.13. планирование и организация эвакуации (временного отселения) населения, размещение эвакуированных и возвращение их после ликвидации ЧС в места постоянного проживания;</w:t>
      </w:r>
    </w:p>
    <w:p w14:paraId="2B2BB072" w14:textId="77777777" w:rsidR="009E22E1" w:rsidRDefault="009E22E1">
      <w:pPr>
        <w:pStyle w:val="underpoint"/>
      </w:pPr>
      <w:r>
        <w:t>4.14. проверка достоверности информации, предоставляемой КЧС организаций;</w:t>
      </w:r>
    </w:p>
    <w:p w14:paraId="461CC447" w14:textId="77777777" w:rsidR="009E22E1" w:rsidRDefault="009E22E1">
      <w:pPr>
        <w:pStyle w:val="underpoint"/>
      </w:pPr>
      <w:r>
        <w:t>4.15. организация сбора и обмена информацией в сфере защиты населения и территорий от ЧС;</w:t>
      </w:r>
    </w:p>
    <w:p w14:paraId="58A2C0D7" w14:textId="77777777" w:rsidR="009E22E1" w:rsidRDefault="009E22E1">
      <w:pPr>
        <w:pStyle w:val="underpoint"/>
      </w:pPr>
      <w:r>
        <w:t>4.16. организация подготовки населения к действиям в ЧС.</w:t>
      </w:r>
    </w:p>
    <w:p w14:paraId="76CCEB44" w14:textId="77777777" w:rsidR="009E22E1" w:rsidRDefault="009E22E1">
      <w:pPr>
        <w:pStyle w:val="point"/>
      </w:pPr>
      <w:r>
        <w:t>5. При введении чрезвычайного положения на территории Ивьевского района вследствие ЧС КЧС и ситуационный штаб ликвидации ЧС местного уровня формируют путем объединения комендатуру Ивьевского района в соответствии с Положением об органах управления при введении чрезвычайного положения, утвержденным Указом Президента Республики Беларусь от 22 ноября 2021 г. № 451.</w:t>
      </w:r>
    </w:p>
    <w:p w14:paraId="2E6A96E0" w14:textId="77777777" w:rsidR="009E22E1" w:rsidRDefault="009E22E1">
      <w:pPr>
        <w:pStyle w:val="point"/>
      </w:pPr>
      <w:r>
        <w:t>6. КЧС имеет право:</w:t>
      </w:r>
    </w:p>
    <w:p w14:paraId="4A2ADCED" w14:textId="77777777" w:rsidR="009E22E1" w:rsidRDefault="009E22E1">
      <w:pPr>
        <w:pStyle w:val="underpoint"/>
      </w:pPr>
      <w:r>
        <w:t>6.1. принимать в пределах своей компетенции решения в форме протоколов заседания КЧС;</w:t>
      </w:r>
    </w:p>
    <w:p w14:paraId="696A49DC" w14:textId="77777777" w:rsidR="009E22E1" w:rsidRDefault="009E22E1">
      <w:pPr>
        <w:pStyle w:val="underpoint"/>
      </w:pPr>
      <w:r>
        <w:t>6.2. осуществлять руководство работами по ликвидации местных ЧС;</w:t>
      </w:r>
    </w:p>
    <w:p w14:paraId="2DA06DFD" w14:textId="77777777" w:rsidR="009E22E1" w:rsidRDefault="009E22E1">
      <w:pPr>
        <w:pStyle w:val="underpoint"/>
      </w:pPr>
      <w:r>
        <w:t>6.3. при ликвидации ЧС привлекать необходимые транспортные, аварийно-спасательные, пожарные, медицинские, восстановительные, другие силы и средства;</w:t>
      </w:r>
    </w:p>
    <w:p w14:paraId="7EA8606B" w14:textId="77777777" w:rsidR="009E22E1" w:rsidRDefault="009E22E1">
      <w:pPr>
        <w:pStyle w:val="underpoint"/>
      </w:pPr>
      <w:r>
        <w:t>6.4. использовать для предотвращения и ликвидации ЧС созданные в организациях резервы материальных ресурсов по согласованию с этими организациями;</w:t>
      </w:r>
    </w:p>
    <w:p w14:paraId="1C87DD16" w14:textId="77777777" w:rsidR="009E22E1" w:rsidRDefault="009E22E1">
      <w:pPr>
        <w:pStyle w:val="underpoint"/>
      </w:pPr>
      <w:r>
        <w:t>6.5. при организации и проведении работ по ликвидации ЧС использовать в приоритетном порядке государственную и ведомственные системы связи и передачи информации;</w:t>
      </w:r>
    </w:p>
    <w:p w14:paraId="23396458" w14:textId="77777777" w:rsidR="009E22E1" w:rsidRDefault="009E22E1">
      <w:pPr>
        <w:pStyle w:val="underpoint"/>
      </w:pPr>
      <w:r>
        <w:t>6.6. создавать из числа членов КЧС оперативные группы для оценки обстановки, выработки предложений по предупреждению и ликвидации ЧС, использованию резервов финансовых и материальных ресурсов, координации действий сил Ивьевского районного звена Гродненской территориальной подсистемы ГСЧС, привлекаемых к ликвидации ЧС, решению других неотложных задач и определять порядок работы этих групп;</w:t>
      </w:r>
    </w:p>
    <w:p w14:paraId="6BCB4527" w14:textId="77777777" w:rsidR="009E22E1" w:rsidRDefault="009E22E1">
      <w:pPr>
        <w:pStyle w:val="underpoint"/>
      </w:pPr>
      <w:r>
        <w:t>6.7. привлекать в соответствии с законодательством специалистов организаций для выполнения аналитических, экспертных и других работ по вопросам предупреждения и ликвидации ЧС;</w:t>
      </w:r>
    </w:p>
    <w:p w14:paraId="7028EA6B" w14:textId="77777777" w:rsidR="009E22E1" w:rsidRDefault="009E22E1">
      <w:pPr>
        <w:pStyle w:val="underpoint"/>
      </w:pPr>
      <w:r>
        <w:lastRenderedPageBreak/>
        <w:t>6.8. запрашивать и получать в установленном законодательством порядке информацию и материалы, необходимые для осуществления деятельности КЧС.</w:t>
      </w:r>
    </w:p>
    <w:p w14:paraId="6CB5F172" w14:textId="77777777" w:rsidR="009E22E1" w:rsidRDefault="009E22E1">
      <w:pPr>
        <w:pStyle w:val="point"/>
      </w:pPr>
      <w:r>
        <w:t>7. Председателем КЧС является заместитель председателя райисполкома в соответствии с распределением обязанностей.</w:t>
      </w:r>
    </w:p>
    <w:p w14:paraId="1AFC95E2" w14:textId="77777777" w:rsidR="009E22E1" w:rsidRDefault="009E22E1">
      <w:pPr>
        <w:pStyle w:val="point"/>
      </w:pPr>
      <w:r>
        <w:t>8. Председатель КЧС:</w:t>
      </w:r>
    </w:p>
    <w:p w14:paraId="670EAF21" w14:textId="77777777" w:rsidR="009E22E1" w:rsidRDefault="009E22E1">
      <w:pPr>
        <w:pStyle w:val="newncpi"/>
      </w:pPr>
      <w:r>
        <w:t>руководит деятельностью КЧС;</w:t>
      </w:r>
    </w:p>
    <w:p w14:paraId="39616F63" w14:textId="77777777" w:rsidR="009E22E1" w:rsidRDefault="009E22E1">
      <w:pPr>
        <w:pStyle w:val="newncpi"/>
      </w:pPr>
      <w:r>
        <w:t>созывает заседания КЧС, формирует повестку дня, организует доведение ее до членов КЧС;</w:t>
      </w:r>
    </w:p>
    <w:p w14:paraId="69FB001B" w14:textId="77777777" w:rsidR="009E22E1" w:rsidRDefault="009E22E1">
      <w:pPr>
        <w:pStyle w:val="newncpi"/>
      </w:pPr>
      <w:r>
        <w:t>выполняет другие задачи и функции, возложенные на него КЧС.</w:t>
      </w:r>
    </w:p>
    <w:p w14:paraId="5D3FEF29" w14:textId="77777777" w:rsidR="009E22E1" w:rsidRDefault="009E22E1">
      <w:pPr>
        <w:pStyle w:val="point"/>
      </w:pPr>
      <w:r>
        <w:t>9. Заместителями председателя КЧС являются начальник Ивьевского районного отдела по чрезвычайным ситуациям учреждения «Гродненское областное управление Министерства по чрезвычайным ситуациям Республики Беларусь» и первый заместитель председателя райисполкома.</w:t>
      </w:r>
    </w:p>
    <w:p w14:paraId="78C6F28D" w14:textId="77777777" w:rsidR="009E22E1" w:rsidRDefault="009E22E1">
      <w:pPr>
        <w:pStyle w:val="point"/>
      </w:pPr>
      <w:r>
        <w:t>10. Рабочим органом КЧС является секретарь КЧС.</w:t>
      </w:r>
    </w:p>
    <w:p w14:paraId="0353F254" w14:textId="77777777" w:rsidR="009E22E1" w:rsidRDefault="009E22E1">
      <w:pPr>
        <w:pStyle w:val="point"/>
      </w:pPr>
      <w:r>
        <w:t>11. Рабочий орган КЧС:</w:t>
      </w:r>
    </w:p>
    <w:p w14:paraId="46843198" w14:textId="77777777" w:rsidR="009E22E1" w:rsidRDefault="009E22E1">
      <w:pPr>
        <w:pStyle w:val="newncpi"/>
      </w:pPr>
      <w:r>
        <w:t>организует подготовку заседаний КЧС, осуществляет техническое обеспечение ее работы;</w:t>
      </w:r>
    </w:p>
    <w:p w14:paraId="586F6D16" w14:textId="77777777" w:rsidR="009E22E1" w:rsidRDefault="009E22E1">
      <w:pPr>
        <w:pStyle w:val="newncpi"/>
      </w:pPr>
      <w:r>
        <w:t>разрабатывает проекты планов работы КЧС, согласовывает их с членами КЧС;</w:t>
      </w:r>
    </w:p>
    <w:p w14:paraId="45B8BFCE" w14:textId="77777777" w:rsidR="009E22E1" w:rsidRDefault="009E22E1">
      <w:pPr>
        <w:pStyle w:val="newncpi"/>
      </w:pPr>
      <w:r>
        <w:t>ведет делопроизводство КЧС, оформляет протоколы ее заседаний;</w:t>
      </w:r>
    </w:p>
    <w:p w14:paraId="5BA3215E" w14:textId="77777777" w:rsidR="009E22E1" w:rsidRDefault="009E22E1">
      <w:pPr>
        <w:pStyle w:val="newncpi"/>
      </w:pPr>
      <w:r>
        <w:t>обеспечивает доведение принятых решений КЧС для исполнения заинтересованным и организует контроль за их реализацией;</w:t>
      </w:r>
    </w:p>
    <w:p w14:paraId="1C4403B1" w14:textId="77777777" w:rsidR="009E22E1" w:rsidRDefault="009E22E1">
      <w:pPr>
        <w:pStyle w:val="newncpi"/>
      </w:pPr>
      <w:r>
        <w:t>выполняет другие задачи и функции, возложенные на него председателем КЧС.</w:t>
      </w:r>
    </w:p>
    <w:p w14:paraId="784E7065" w14:textId="77777777" w:rsidR="009E22E1" w:rsidRDefault="009E22E1">
      <w:pPr>
        <w:pStyle w:val="point"/>
      </w:pPr>
      <w:r>
        <w:t>12. КЧС осуществляет свою деятельность в соответствии с планом работы, утверждаемым на ее заседании.</w:t>
      </w:r>
    </w:p>
    <w:p w14:paraId="743ABD63" w14:textId="77777777" w:rsidR="009E22E1" w:rsidRDefault="009E22E1">
      <w:pPr>
        <w:pStyle w:val="newncpi"/>
      </w:pPr>
      <w:r>
        <w:t>Заседания КЧС проводятся по мере необходимости, но не реже одного раза в три месяца.</w:t>
      </w:r>
    </w:p>
    <w:p w14:paraId="0C8071FC" w14:textId="77777777" w:rsidR="009E22E1" w:rsidRDefault="009E22E1">
      <w:pPr>
        <w:pStyle w:val="newncpi"/>
      </w:pPr>
      <w:r>
        <w:t>КЧС правомочна принимать решения при наличии на ее заседании не менее половины ее членов.</w:t>
      </w:r>
    </w:p>
    <w:p w14:paraId="36A17D21" w14:textId="77777777" w:rsidR="009E22E1" w:rsidRDefault="009E22E1">
      <w:pPr>
        <w:pStyle w:val="newncpi"/>
      </w:pPr>
      <w:r>
        <w:t>Решения принимаются простым большинством голосов членов КЧС.</w:t>
      </w:r>
    </w:p>
    <w:p w14:paraId="6C4A37BF" w14:textId="77777777" w:rsidR="009E22E1" w:rsidRDefault="009E22E1">
      <w:pPr>
        <w:pStyle w:val="newncpi"/>
      </w:pPr>
      <w:r>
        <w:t>В случаях, не терпящих отлагательства, в целях принятия оперативных мер по предупреждению и ликвидации ЧС допускается принятие решения КЧС путем письменного опроса ее членов без проведения ее заседания.</w:t>
      </w:r>
    </w:p>
    <w:p w14:paraId="764995A4" w14:textId="77777777" w:rsidR="009E22E1" w:rsidRDefault="009E22E1">
      <w:pPr>
        <w:pStyle w:val="newncpi"/>
      </w:pPr>
      <w:r>
        <w:t>Решения, принимаемые КЧС в соответствии с ее компетенцией, подлежат реализации структурными подразделениями райисполкома, организациями.</w:t>
      </w:r>
    </w:p>
    <w:p w14:paraId="7FFEAD22" w14:textId="77777777" w:rsidR="009E22E1" w:rsidRDefault="009E22E1">
      <w:pPr>
        <w:pStyle w:val="newncpi"/>
      </w:pPr>
      <w:r>
        <w:t> </w:t>
      </w:r>
    </w:p>
    <w:p w14:paraId="6844FB98" w14:textId="77777777" w:rsidR="00EF32C1" w:rsidRDefault="00EF32C1"/>
    <w:sectPr w:rsidR="00EF32C1" w:rsidSect="00C30528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E1"/>
    <w:rsid w:val="009E22E1"/>
    <w:rsid w:val="00C30528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42E"/>
  <w15:chartTrackingRefBased/>
  <w15:docId w15:val="{832635F4-4788-4E16-98D9-18A59FC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E22E1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agree">
    <w:name w:val="agree"/>
    <w:basedOn w:val="a"/>
    <w:rsid w:val="009E22E1"/>
    <w:pPr>
      <w:spacing w:after="28"/>
    </w:pPr>
    <w:rPr>
      <w:rFonts w:eastAsiaTheme="minorEastAsia"/>
      <w:kern w:val="0"/>
      <w:sz w:val="22"/>
      <w:szCs w:val="22"/>
      <w:lang/>
      <w14:ligatures w14:val="none"/>
    </w:rPr>
  </w:style>
  <w:style w:type="paragraph" w:customStyle="1" w:styleId="titleu">
    <w:name w:val="titleu"/>
    <w:basedOn w:val="a"/>
    <w:rsid w:val="009E22E1"/>
    <w:pPr>
      <w:spacing w:before="240" w:after="240"/>
    </w:pPr>
    <w:rPr>
      <w:rFonts w:eastAsiaTheme="minorEastAsia"/>
      <w:b/>
      <w:bCs/>
      <w:kern w:val="0"/>
      <w:sz w:val="24"/>
      <w:szCs w:val="24"/>
      <w:lang/>
      <w14:ligatures w14:val="none"/>
    </w:rPr>
  </w:style>
  <w:style w:type="paragraph" w:customStyle="1" w:styleId="point">
    <w:name w:val="point"/>
    <w:basedOn w:val="a"/>
    <w:rsid w:val="009E22E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underpoint">
    <w:name w:val="underpoint"/>
    <w:basedOn w:val="a"/>
    <w:rsid w:val="009E22E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9E22E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cap1">
    <w:name w:val="cap1"/>
    <w:basedOn w:val="a"/>
    <w:rsid w:val="009E22E1"/>
    <w:rPr>
      <w:rFonts w:eastAsiaTheme="minorEastAsia"/>
      <w:kern w:val="0"/>
      <w:sz w:val="22"/>
      <w:szCs w:val="22"/>
      <w:lang/>
      <w14:ligatures w14:val="none"/>
    </w:rPr>
  </w:style>
  <w:style w:type="paragraph" w:customStyle="1" w:styleId="capu1">
    <w:name w:val="capu1"/>
    <w:basedOn w:val="a"/>
    <w:rsid w:val="009E22E1"/>
    <w:pPr>
      <w:spacing w:after="120"/>
    </w:pPr>
    <w:rPr>
      <w:rFonts w:eastAsiaTheme="minorEastAsia"/>
      <w:kern w:val="0"/>
      <w:sz w:val="22"/>
      <w:szCs w:val="22"/>
      <w:lang/>
      <w14:ligatures w14:val="none"/>
    </w:rPr>
  </w:style>
  <w:style w:type="paragraph" w:customStyle="1" w:styleId="newncpi">
    <w:name w:val="newncpi"/>
    <w:basedOn w:val="a"/>
    <w:rsid w:val="009E22E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9E22E1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9E22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22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22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22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22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22E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2024-02-29T11:18:00Z</dcterms:created>
  <dcterms:modified xsi:type="dcterms:W3CDTF">2024-02-29T11:18:00Z</dcterms:modified>
</cp:coreProperties>
</file>