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02" w:rsidRDefault="00AF7B02" w:rsidP="00AF7B02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Перечень</w:t>
      </w:r>
    </w:p>
    <w:p w:rsidR="00AF7B02" w:rsidRDefault="00AF7B02" w:rsidP="00AF7B02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административных процедур, </w:t>
      </w:r>
    </w:p>
    <w:p w:rsidR="00AF7B02" w:rsidRDefault="00AF7B02" w:rsidP="00AF7B02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осуществляемых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Липнишковским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 xml:space="preserve"> сельским </w:t>
      </w:r>
    </w:p>
    <w:p w:rsidR="00AF7B02" w:rsidRDefault="00AF7B02" w:rsidP="00AF7B02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исполнительным комитетом  </w:t>
      </w:r>
    </w:p>
    <w:p w:rsidR="00AF7B02" w:rsidRDefault="00AF7B02" w:rsidP="00AF7B02">
      <w:pPr>
        <w:jc w:val="center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>по заявлениям граждан</w:t>
      </w:r>
    </w:p>
    <w:p w:rsidR="00AF7B02" w:rsidRDefault="00AF7B02" w:rsidP="00AF7B02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соответствии с Указом Президента Республики Беларусь от 26 апреля   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sz w:val="28"/>
            <w:szCs w:val="28"/>
            <w:lang w:eastAsia="ru-RU"/>
          </w:rPr>
          <w:t>2010 г</w:t>
        </w:r>
      </w:smartTag>
      <w:r>
        <w:rPr>
          <w:rFonts w:eastAsia="Times New Roman"/>
          <w:sz w:val="28"/>
          <w:szCs w:val="28"/>
          <w:lang w:eastAsia="ru-RU"/>
        </w:rPr>
        <w:t xml:space="preserve">. № 200  «Об утверждении перечня административных процедур, осуществляемых государственными органами и иными государственными организациями  по заявлениям  граждан»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0 г"/>
        </w:smartTagPr>
        <w:r>
          <w:rPr>
            <w:rFonts w:eastAsia="Times New Roman"/>
            <w:sz w:val="28"/>
            <w:szCs w:val="28"/>
            <w:lang w:eastAsia="ru-RU"/>
          </w:rPr>
          <w:t>2010 г</w:t>
        </w:r>
      </w:smartTag>
      <w:r>
        <w:rPr>
          <w:rFonts w:eastAsia="Times New Roman"/>
          <w:sz w:val="28"/>
          <w:szCs w:val="28"/>
          <w:lang w:eastAsia="ru-RU"/>
        </w:rPr>
        <w:t xml:space="preserve">., 119,  № 1/11590)  </w:t>
      </w:r>
    </w:p>
    <w:p w:rsidR="00AF7B02" w:rsidRDefault="00AF7B02" w:rsidP="00AF7B02">
      <w:pPr>
        <w:jc w:val="both"/>
        <w:rPr>
          <w:rFonts w:eastAsia="Times New Roman"/>
          <w:sz w:val="28"/>
          <w:szCs w:val="28"/>
          <w:lang w:eastAsia="ru-RU"/>
        </w:rPr>
      </w:pPr>
    </w:p>
    <w:p w:rsidR="00AF7B02" w:rsidRDefault="00AF7B02" w:rsidP="00AF7B02">
      <w:pPr>
        <w:ind w:firstLine="708"/>
        <w:jc w:val="both"/>
        <w:rPr>
          <w:rFonts w:eastAsia="Times New Roman"/>
          <w:b/>
          <w:sz w:val="44"/>
          <w:szCs w:val="44"/>
          <w:u w:val="single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Для осуществления административных процедур  необходимо обращаться  в  </w:t>
      </w:r>
      <w:r>
        <w:rPr>
          <w:rFonts w:eastAsia="Times New Roman"/>
          <w:b/>
          <w:sz w:val="44"/>
          <w:szCs w:val="44"/>
          <w:u w:val="single"/>
          <w:lang w:eastAsia="ru-RU"/>
        </w:rPr>
        <w:t xml:space="preserve">кабинет управляющего делами </w:t>
      </w:r>
      <w:proofErr w:type="spellStart"/>
      <w:r>
        <w:rPr>
          <w:rFonts w:eastAsia="Times New Roman"/>
          <w:b/>
          <w:sz w:val="44"/>
          <w:szCs w:val="44"/>
          <w:u w:val="single"/>
          <w:lang w:eastAsia="ru-RU"/>
        </w:rPr>
        <w:t>сельисполкома</w:t>
      </w:r>
      <w:proofErr w:type="spellEnd"/>
    </w:p>
    <w:p w:rsidR="00AF7B02" w:rsidRDefault="00AF7B02" w:rsidP="00AF7B02">
      <w:pPr>
        <w:jc w:val="center"/>
        <w:rPr>
          <w:rFonts w:eastAsia="Times New Roman"/>
          <w:sz w:val="44"/>
          <w:szCs w:val="44"/>
          <w:u w:val="single"/>
          <w:lang w:eastAsia="ru-RU"/>
        </w:rPr>
      </w:pPr>
      <w:r>
        <w:rPr>
          <w:rFonts w:eastAsia="Times New Roman"/>
          <w:sz w:val="44"/>
          <w:szCs w:val="44"/>
          <w:u w:val="single"/>
          <w:lang w:eastAsia="ru-RU"/>
        </w:rPr>
        <w:t xml:space="preserve"> административное здание, кабинет № 2 </w:t>
      </w:r>
    </w:p>
    <w:p w:rsidR="00AF7B02" w:rsidRDefault="00AF7B02" w:rsidP="00AF7B02">
      <w:pPr>
        <w:jc w:val="center"/>
        <w:rPr>
          <w:rFonts w:eastAsia="Times New Roman"/>
          <w:sz w:val="44"/>
          <w:szCs w:val="44"/>
          <w:u w:val="single"/>
          <w:lang w:eastAsia="ru-RU"/>
        </w:rPr>
      </w:pPr>
      <w:proofErr w:type="spellStart"/>
      <w:r>
        <w:rPr>
          <w:rFonts w:eastAsia="Times New Roman"/>
          <w:sz w:val="44"/>
          <w:szCs w:val="44"/>
          <w:u w:val="single"/>
          <w:lang w:eastAsia="ru-RU"/>
        </w:rPr>
        <w:t>аг</w:t>
      </w:r>
      <w:proofErr w:type="gramStart"/>
      <w:r>
        <w:rPr>
          <w:rFonts w:eastAsia="Times New Roman"/>
          <w:sz w:val="44"/>
          <w:szCs w:val="44"/>
          <w:u w:val="single"/>
          <w:lang w:eastAsia="ru-RU"/>
        </w:rPr>
        <w:t>.Л</w:t>
      </w:r>
      <w:proofErr w:type="gramEnd"/>
      <w:r>
        <w:rPr>
          <w:rFonts w:eastAsia="Times New Roman"/>
          <w:sz w:val="44"/>
          <w:szCs w:val="44"/>
          <w:u w:val="single"/>
          <w:lang w:eastAsia="ru-RU"/>
        </w:rPr>
        <w:t>ипнишки</w:t>
      </w:r>
      <w:proofErr w:type="spellEnd"/>
      <w:r>
        <w:rPr>
          <w:rFonts w:eastAsia="Times New Roman"/>
          <w:sz w:val="44"/>
          <w:szCs w:val="44"/>
          <w:u w:val="single"/>
          <w:lang w:eastAsia="ru-RU"/>
        </w:rPr>
        <w:t xml:space="preserve">, </w:t>
      </w:r>
      <w:proofErr w:type="spellStart"/>
      <w:r>
        <w:rPr>
          <w:rFonts w:eastAsia="Times New Roman"/>
          <w:sz w:val="44"/>
          <w:szCs w:val="44"/>
          <w:u w:val="single"/>
          <w:lang w:eastAsia="ru-RU"/>
        </w:rPr>
        <w:t>ул.Лидская</w:t>
      </w:r>
      <w:proofErr w:type="spellEnd"/>
      <w:r>
        <w:rPr>
          <w:rFonts w:eastAsia="Times New Roman"/>
          <w:sz w:val="44"/>
          <w:szCs w:val="44"/>
          <w:u w:val="single"/>
          <w:lang w:eastAsia="ru-RU"/>
        </w:rPr>
        <w:t>, 1А</w:t>
      </w:r>
    </w:p>
    <w:p w:rsidR="00AF7B02" w:rsidRDefault="00AF7B02" w:rsidP="00AF7B02">
      <w:pPr>
        <w:rPr>
          <w:rFonts w:eastAsia="Times New Roman"/>
          <w:b/>
          <w:sz w:val="44"/>
          <w:szCs w:val="44"/>
          <w:lang w:eastAsia="ru-RU"/>
        </w:rPr>
      </w:pPr>
    </w:p>
    <w:p w:rsidR="00AF7B02" w:rsidRDefault="00AF7B02" w:rsidP="00AF7B02">
      <w:pPr>
        <w:jc w:val="center"/>
        <w:rPr>
          <w:rFonts w:eastAsia="Times New Roman"/>
          <w:b/>
          <w:sz w:val="44"/>
          <w:szCs w:val="44"/>
          <w:u w:val="single"/>
          <w:lang w:eastAsia="ru-RU"/>
        </w:rPr>
      </w:pPr>
      <w:r>
        <w:rPr>
          <w:rFonts w:eastAsia="Times New Roman"/>
          <w:b/>
          <w:sz w:val="44"/>
          <w:szCs w:val="44"/>
          <w:u w:val="single"/>
          <w:lang w:eastAsia="ru-RU"/>
        </w:rPr>
        <w:t>Время работы: ежедневно с 8.00 до 17.00</w:t>
      </w:r>
    </w:p>
    <w:p w:rsidR="00AF7B02" w:rsidRDefault="00AF7B02" w:rsidP="00AF7B02">
      <w:pPr>
        <w:jc w:val="center"/>
        <w:rPr>
          <w:rFonts w:eastAsia="Times New Roman"/>
          <w:b/>
          <w:sz w:val="44"/>
          <w:szCs w:val="44"/>
          <w:u w:val="single"/>
          <w:lang w:eastAsia="ru-RU"/>
        </w:rPr>
      </w:pPr>
      <w:r>
        <w:rPr>
          <w:rFonts w:eastAsia="Times New Roman"/>
          <w:b/>
          <w:sz w:val="44"/>
          <w:szCs w:val="44"/>
          <w:u w:val="single"/>
          <w:lang w:eastAsia="ru-RU"/>
        </w:rPr>
        <w:t>обед с 13.00 до 14.00</w:t>
      </w:r>
    </w:p>
    <w:p w:rsidR="00AF7B02" w:rsidRDefault="00AF7B02" w:rsidP="00AF7B02">
      <w:pPr>
        <w:jc w:val="center"/>
        <w:rPr>
          <w:rFonts w:eastAsia="Times New Roman"/>
          <w:b/>
          <w:sz w:val="44"/>
          <w:szCs w:val="44"/>
          <w:u w:val="single"/>
          <w:lang w:eastAsia="ru-RU"/>
        </w:rPr>
      </w:pPr>
      <w:r>
        <w:rPr>
          <w:rFonts w:eastAsia="Times New Roman"/>
          <w:b/>
          <w:sz w:val="44"/>
          <w:szCs w:val="44"/>
          <w:u w:val="single"/>
          <w:lang w:eastAsia="ru-RU"/>
        </w:rPr>
        <w:t xml:space="preserve">выходной – суббота,  воскресенье </w:t>
      </w:r>
    </w:p>
    <w:p w:rsidR="00AF7B02" w:rsidRDefault="00AF7B02" w:rsidP="00AF7B02">
      <w:pPr>
        <w:rPr>
          <w:rFonts w:eastAsia="Times New Roman"/>
          <w:b/>
          <w:sz w:val="44"/>
          <w:szCs w:val="44"/>
          <w:u w:val="single"/>
          <w:lang w:eastAsia="ru-RU"/>
        </w:rPr>
      </w:pPr>
    </w:p>
    <w:p w:rsidR="00AF7B02" w:rsidRDefault="00AF7B02" w:rsidP="00AF7B02">
      <w:pPr>
        <w:jc w:val="both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      </w:t>
      </w:r>
      <w:r>
        <w:rPr>
          <w:rFonts w:eastAsia="Times New Roman"/>
          <w:b/>
          <w:sz w:val="44"/>
          <w:szCs w:val="44"/>
          <w:u w:val="single"/>
          <w:lang w:eastAsia="ru-RU"/>
        </w:rPr>
        <w:t xml:space="preserve">Должностное лицо, ответственное за выполнение процедур: </w:t>
      </w:r>
      <w:r>
        <w:rPr>
          <w:rFonts w:eastAsia="Times New Roman"/>
          <w:b/>
          <w:sz w:val="44"/>
          <w:szCs w:val="44"/>
          <w:lang w:eastAsia="ru-RU"/>
        </w:rPr>
        <w:t xml:space="preserve">Рудковская Елена </w:t>
      </w:r>
      <w:proofErr w:type="spellStart"/>
      <w:r>
        <w:rPr>
          <w:rFonts w:eastAsia="Times New Roman"/>
          <w:b/>
          <w:sz w:val="44"/>
          <w:szCs w:val="44"/>
          <w:lang w:eastAsia="ru-RU"/>
        </w:rPr>
        <w:t>Вацлавовна</w:t>
      </w:r>
      <w:proofErr w:type="spellEnd"/>
      <w:r>
        <w:rPr>
          <w:rFonts w:eastAsia="Times New Roman"/>
          <w:b/>
          <w:sz w:val="44"/>
          <w:szCs w:val="44"/>
          <w:lang w:eastAsia="ru-RU"/>
        </w:rPr>
        <w:t xml:space="preserve">, управляющий делами сельского    исполнительного             комитета, </w:t>
      </w:r>
    </w:p>
    <w:p w:rsidR="00AF7B02" w:rsidRDefault="00AF7B02" w:rsidP="00AF7B02">
      <w:pPr>
        <w:jc w:val="center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тел. 6 64 19,</w:t>
      </w:r>
    </w:p>
    <w:p w:rsidR="00AF7B02" w:rsidRDefault="00AF7B02" w:rsidP="00AF7B02">
      <w:pPr>
        <w:jc w:val="both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    </w:t>
      </w:r>
      <w:r>
        <w:rPr>
          <w:rFonts w:eastAsia="Times New Roman"/>
          <w:b/>
          <w:sz w:val="44"/>
          <w:szCs w:val="44"/>
          <w:u w:val="single"/>
          <w:lang w:eastAsia="ru-RU"/>
        </w:rPr>
        <w:t>в случае ее отсутствия ответственной за выполнение процедур является</w:t>
      </w:r>
      <w:r>
        <w:rPr>
          <w:rFonts w:eastAsia="Times New Roman"/>
          <w:b/>
          <w:sz w:val="44"/>
          <w:szCs w:val="44"/>
          <w:lang w:eastAsia="ru-RU"/>
        </w:rPr>
        <w:t xml:space="preserve">  </w:t>
      </w:r>
      <w:proofErr w:type="spellStart"/>
      <w:r>
        <w:rPr>
          <w:rFonts w:eastAsia="Times New Roman"/>
          <w:b/>
          <w:sz w:val="44"/>
          <w:szCs w:val="44"/>
          <w:lang w:eastAsia="ru-RU"/>
        </w:rPr>
        <w:t>Веленцевич</w:t>
      </w:r>
      <w:proofErr w:type="spellEnd"/>
      <w:r>
        <w:rPr>
          <w:rFonts w:eastAsia="Times New Roman"/>
          <w:b/>
          <w:sz w:val="44"/>
          <w:szCs w:val="44"/>
          <w:lang w:eastAsia="ru-RU"/>
        </w:rPr>
        <w:t xml:space="preserve"> Анна </w:t>
      </w:r>
      <w:proofErr w:type="spellStart"/>
      <w:r>
        <w:rPr>
          <w:rFonts w:eastAsia="Times New Roman"/>
          <w:b/>
          <w:sz w:val="44"/>
          <w:szCs w:val="44"/>
          <w:lang w:eastAsia="ru-RU"/>
        </w:rPr>
        <w:t>Марьяновна</w:t>
      </w:r>
      <w:proofErr w:type="spellEnd"/>
      <w:r>
        <w:rPr>
          <w:rFonts w:eastAsia="Times New Roman"/>
          <w:b/>
          <w:sz w:val="44"/>
          <w:szCs w:val="44"/>
          <w:lang w:eastAsia="ru-RU"/>
        </w:rPr>
        <w:t>,   инспектор сельского      исполнительного            комитета,</w:t>
      </w:r>
    </w:p>
    <w:p w:rsidR="00AF7B02" w:rsidRDefault="00AF7B02" w:rsidP="00AF7B02">
      <w:pPr>
        <w:jc w:val="center"/>
        <w:rPr>
          <w:rFonts w:eastAsia="Times New Roman"/>
          <w:b/>
          <w:sz w:val="44"/>
          <w:szCs w:val="44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>тел. 6 64 22</w:t>
      </w:r>
    </w:p>
    <w:p w:rsidR="00AF7B02" w:rsidRDefault="00AF7B02" w:rsidP="00AF7B02">
      <w:pPr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56"/>
          <w:szCs w:val="56"/>
          <w:lang w:eastAsia="ru-RU"/>
        </w:rPr>
        <w:lastRenderedPageBreak/>
        <w:t xml:space="preserve">       </w:t>
      </w:r>
      <w:r>
        <w:rPr>
          <w:rFonts w:eastAsia="Times New Roman"/>
          <w:b/>
          <w:sz w:val="36"/>
          <w:szCs w:val="36"/>
          <w:lang w:eastAsia="ru-RU"/>
        </w:rPr>
        <w:t>Оплата за осуществление платной административной процедуры  производится  у управляющего делами сельского исполнительного комитета.</w:t>
      </w:r>
    </w:p>
    <w:p w:rsidR="00AF7B02" w:rsidRDefault="00AF7B02" w:rsidP="00AF7B02">
      <w:pPr>
        <w:jc w:val="both"/>
        <w:rPr>
          <w:rFonts w:eastAsia="Times New Roman"/>
          <w:b/>
          <w:sz w:val="36"/>
          <w:szCs w:val="36"/>
          <w:lang w:eastAsia="ru-RU"/>
        </w:rPr>
      </w:pPr>
      <w:r>
        <w:rPr>
          <w:rFonts w:eastAsia="Times New Roman"/>
          <w:b/>
          <w:sz w:val="44"/>
          <w:szCs w:val="44"/>
          <w:lang w:eastAsia="ru-RU"/>
        </w:rPr>
        <w:t xml:space="preserve">          </w:t>
      </w:r>
      <w:r>
        <w:rPr>
          <w:rFonts w:eastAsia="Times New Roman"/>
          <w:b/>
          <w:sz w:val="36"/>
          <w:szCs w:val="36"/>
          <w:lang w:eastAsia="ru-RU"/>
        </w:rPr>
        <w:t xml:space="preserve">Решения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Липнишковского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 xml:space="preserve"> сельского исполнительного комитета Вы имеете право обжаловать в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Ивьевский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 xml:space="preserve">  районный исполнительный комитет по адресу :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г</w:t>
      </w:r>
      <w:proofErr w:type="gramStart"/>
      <w:r>
        <w:rPr>
          <w:rFonts w:eastAsia="Times New Roman"/>
          <w:b/>
          <w:sz w:val="36"/>
          <w:szCs w:val="36"/>
          <w:lang w:eastAsia="ru-RU"/>
        </w:rPr>
        <w:t>.И</w:t>
      </w:r>
      <w:proofErr w:type="gramEnd"/>
      <w:r>
        <w:rPr>
          <w:rFonts w:eastAsia="Times New Roman"/>
          <w:b/>
          <w:sz w:val="36"/>
          <w:szCs w:val="36"/>
          <w:lang w:eastAsia="ru-RU"/>
        </w:rPr>
        <w:t>вье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 xml:space="preserve">, </w:t>
      </w:r>
      <w:proofErr w:type="spellStart"/>
      <w:r>
        <w:rPr>
          <w:rFonts w:eastAsia="Times New Roman"/>
          <w:b/>
          <w:sz w:val="36"/>
          <w:szCs w:val="36"/>
          <w:lang w:eastAsia="ru-RU"/>
        </w:rPr>
        <w:t>пл.Комсомольская</w:t>
      </w:r>
      <w:proofErr w:type="spellEnd"/>
      <w:r>
        <w:rPr>
          <w:rFonts w:eastAsia="Times New Roman"/>
          <w:b/>
          <w:sz w:val="36"/>
          <w:szCs w:val="36"/>
          <w:lang w:eastAsia="ru-RU"/>
        </w:rPr>
        <w:t>, 1.</w:t>
      </w:r>
    </w:p>
    <w:p w:rsidR="00AF7B02" w:rsidRDefault="00AF7B02" w:rsidP="00AF7B02">
      <w:pPr>
        <w:jc w:val="both"/>
        <w:rPr>
          <w:rFonts w:eastAsia="Times New Roman"/>
          <w:b/>
          <w:sz w:val="44"/>
          <w:szCs w:val="44"/>
          <w:lang w:eastAsia="ru-RU"/>
        </w:rPr>
      </w:pPr>
    </w:p>
    <w:p w:rsidR="008F271C" w:rsidRDefault="008F271C">
      <w:bookmarkStart w:id="0" w:name="_GoBack"/>
      <w:bookmarkEnd w:id="0"/>
    </w:p>
    <w:sectPr w:rsidR="008F2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21"/>
    <w:rsid w:val="008F271C"/>
    <w:rsid w:val="00AF7B02"/>
    <w:rsid w:val="00D15D04"/>
    <w:rsid w:val="00E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2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02"/>
    <w:pPr>
      <w:spacing w:after="0" w:line="240" w:lineRule="auto"/>
    </w:pPr>
    <w:rPr>
      <w:rFonts w:ascii="Times New Roman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210</Words>
  <Characters>1198</Characters>
  <Application>Microsoft Office Word</Application>
  <DocSecurity>0</DocSecurity>
  <Lines>9</Lines>
  <Paragraphs>2</Paragraphs>
  <ScaleCrop>false</ScaleCrop>
  <Company>Microsoft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Borbet</cp:lastModifiedBy>
  <cp:revision>4</cp:revision>
  <dcterms:created xsi:type="dcterms:W3CDTF">2017-11-01T08:32:00Z</dcterms:created>
  <dcterms:modified xsi:type="dcterms:W3CDTF">2017-11-14T09:52:00Z</dcterms:modified>
</cp:coreProperties>
</file>