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94" w:rsidRDefault="00DC5994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DC5994" w:rsidRDefault="00DC5994">
      <w:pPr>
        <w:pStyle w:val="newncpi"/>
        <w:ind w:firstLine="0"/>
        <w:jc w:val="center"/>
      </w:pPr>
      <w:r>
        <w:rPr>
          <w:rStyle w:val="datepr"/>
        </w:rPr>
        <w:t>28 декабря 2018 г.</w:t>
      </w:r>
      <w:r>
        <w:rPr>
          <w:rStyle w:val="number"/>
        </w:rPr>
        <w:t xml:space="preserve"> № 35</w:t>
      </w:r>
    </w:p>
    <w:p w:rsidR="00DC5994" w:rsidRDefault="00DC5994">
      <w:pPr>
        <w:pStyle w:val="titlencpi"/>
      </w:pPr>
      <w:r>
        <w:t>О районном бюджете на 2019 год</w:t>
      </w:r>
    </w:p>
    <w:p w:rsidR="00DC5994" w:rsidRDefault="00DC5994">
      <w:pPr>
        <w:pStyle w:val="preamble"/>
      </w:pPr>
      <w:r>
        <w:t xml:space="preserve">На основании пункта 3 статьи 100 Бюджетного кодекса Республики Беларусь, подпункта 1.2 пункта 1 статьи 17 Закона Республики Беларусь от 4 января 2010 г. № 108-З «О местном управлении и самоуправлении в Республике Беларусь» </w:t>
      </w:r>
      <w:proofErr w:type="spellStart"/>
      <w:r>
        <w:t>Ивьевский</w:t>
      </w:r>
      <w:proofErr w:type="spellEnd"/>
      <w:r>
        <w:t xml:space="preserve"> районный Совет депутатов РЕШИЛ:</w:t>
      </w:r>
    </w:p>
    <w:p w:rsidR="00DC5994" w:rsidRDefault="00DC5994">
      <w:pPr>
        <w:pStyle w:val="point"/>
      </w:pPr>
      <w:r>
        <w:t>1. Утвердить районный бюджет на 2019 год по расходам в сумме 33 429 153,00 белорусского рубля (далее – рубль) исходя из прогнозируемого объема доходов в сумме 33 429 153,00 рубля.</w:t>
      </w:r>
    </w:p>
    <w:p w:rsidR="00DC5994" w:rsidRDefault="00DC5994">
      <w:pPr>
        <w:pStyle w:val="newncpi"/>
      </w:pPr>
      <w:r>
        <w:t xml:space="preserve">Установить максимальный размер дефицита районного бюджета </w:t>
      </w:r>
      <w:proofErr w:type="gramStart"/>
      <w:r>
        <w:t>на конец</w:t>
      </w:r>
      <w:proofErr w:type="gramEnd"/>
      <w:r>
        <w:t xml:space="preserve"> 2019 года в сумме 0 (ноль) рублей.</w:t>
      </w:r>
    </w:p>
    <w:p w:rsidR="00DC5994" w:rsidRDefault="00DC5994">
      <w:pPr>
        <w:pStyle w:val="point"/>
      </w:pPr>
      <w:r>
        <w:t>2. Установить на 2019 год:</w:t>
      </w:r>
    </w:p>
    <w:p w:rsidR="00DC5994" w:rsidRDefault="00DC5994">
      <w:pPr>
        <w:pStyle w:val="underpoint"/>
      </w:pPr>
      <w:r>
        <w:t>2.1. доходы районного бюджета в сумме 33 429 153,00 рубля согласно приложению 1;</w:t>
      </w:r>
    </w:p>
    <w:p w:rsidR="00DC5994" w:rsidRDefault="00DC5994">
      <w:pPr>
        <w:pStyle w:val="underpoint"/>
      </w:pPr>
      <w:proofErr w:type="gramStart"/>
      <w:r>
        <w:t>2.2. расходы районного бюджета по функциональной классификации расходов бюджета по разделам, подразделам и видам в сумме 33 429 153,00 рубля согласно приложению 2;</w:t>
      </w:r>
      <w:proofErr w:type="gramEnd"/>
    </w:p>
    <w:p w:rsidR="00DC5994" w:rsidRDefault="00DC5994">
      <w:pPr>
        <w:pStyle w:val="underpoint"/>
      </w:pPr>
      <w:r>
        <w:t>2.3. распределение бюджетных назначений по распорядителям бюджетных сре</w:t>
      </w:r>
      <w:proofErr w:type="gramStart"/>
      <w:r>
        <w:t>дств в с</w:t>
      </w:r>
      <w:proofErr w:type="gramEnd"/>
      <w:r>
        <w:t>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 согласно приложению 3;</w:t>
      </w:r>
    </w:p>
    <w:p w:rsidR="00DC5994" w:rsidRDefault="00DC5994">
      <w:pPr>
        <w:pStyle w:val="underpoint"/>
      </w:pPr>
      <w:r>
        <w:t>2.4. перечень государственных программ и подпрограмм, финансирование которых предусматривается за счет средств районного бюджета, согласно приложению 4;</w:t>
      </w:r>
    </w:p>
    <w:p w:rsidR="00DC5994" w:rsidRDefault="00DC5994">
      <w:pPr>
        <w:pStyle w:val="underpoint"/>
      </w:pPr>
      <w:r>
        <w:t>2.5. размер оборотной кассовой наличности по районному бюджету на 1 января 2020 г. в сумме 70 000,00 рубля;</w:t>
      </w:r>
    </w:p>
    <w:p w:rsidR="00DC5994" w:rsidRDefault="00DC5994">
      <w:pPr>
        <w:pStyle w:val="underpoint"/>
      </w:pPr>
      <w:r>
        <w:t xml:space="preserve">2.6. нормативы отчислений </w:t>
      </w:r>
      <w:proofErr w:type="gramStart"/>
      <w:r>
        <w:t>от</w:t>
      </w:r>
      <w:proofErr w:type="gramEnd"/>
      <w:r>
        <w:t>:</w:t>
      </w:r>
    </w:p>
    <w:p w:rsidR="00DC5994" w:rsidRDefault="00DC5994">
      <w:pPr>
        <w:pStyle w:val="underpoint"/>
      </w:pPr>
      <w:r>
        <w:t xml:space="preserve">2.6.1. подоходного налога с физических лиц, получаемого на территории </w:t>
      </w:r>
      <w:proofErr w:type="spellStart"/>
      <w:r>
        <w:t>Ивьевского</w:t>
      </w:r>
      <w:proofErr w:type="spellEnd"/>
      <w:r>
        <w:t xml:space="preserve"> района:</w:t>
      </w:r>
    </w:p>
    <w:p w:rsidR="00DC5994" w:rsidRDefault="00DC5994">
      <w:pPr>
        <w:pStyle w:val="newncpi"/>
      </w:pPr>
      <w:r>
        <w:t>в доход районного бюджета в размере 98,698 процента;</w:t>
      </w:r>
    </w:p>
    <w:p w:rsidR="00DC5994" w:rsidRDefault="00DC5994">
      <w:pPr>
        <w:pStyle w:val="newncpi"/>
      </w:pPr>
      <w:r>
        <w:t>в доход бюджетов первичного уровня в размере 1,302 процента согласно приложению 5;</w:t>
      </w:r>
    </w:p>
    <w:p w:rsidR="00DC5994" w:rsidRDefault="00DC5994">
      <w:pPr>
        <w:pStyle w:val="underpoint"/>
      </w:pPr>
      <w:r>
        <w:t>2.6.2. сбора с заготовителей в доход бюджетов первичного уровня в размере 100,0 процента от налогового дохода, получаемого на территории соответствующего сельсовета по месту осуществления промысловой заготовки (закупки) дикорастущих растений (их частей), грибов, технического и лекарственного сырья растительного происхождения;</w:t>
      </w:r>
    </w:p>
    <w:p w:rsidR="00DC5994" w:rsidRDefault="00DC5994">
      <w:pPr>
        <w:pStyle w:val="underpoint"/>
      </w:pPr>
      <w:r>
        <w:t xml:space="preserve">2.6.3. налога за владение собаками, получаемого на территории </w:t>
      </w:r>
      <w:proofErr w:type="spellStart"/>
      <w:r>
        <w:t>Ивьевского</w:t>
      </w:r>
      <w:proofErr w:type="spellEnd"/>
      <w:r>
        <w:t xml:space="preserve"> района, в доход районного бюджета в размере 100,0 процента.</w:t>
      </w:r>
    </w:p>
    <w:p w:rsidR="00DC5994" w:rsidRDefault="00DC5994">
      <w:pPr>
        <w:pStyle w:val="point"/>
      </w:pPr>
      <w:r>
        <w:t xml:space="preserve">3. Включить в районный бюджет </w:t>
      </w:r>
      <w:proofErr w:type="gramStart"/>
      <w:r>
        <w:t>передаваемые</w:t>
      </w:r>
      <w:proofErr w:type="gramEnd"/>
      <w:r>
        <w:t xml:space="preserve"> из областного бюджета:</w:t>
      </w:r>
    </w:p>
    <w:p w:rsidR="00DC5994" w:rsidRDefault="00DC5994">
      <w:pPr>
        <w:pStyle w:val="underpoint"/>
      </w:pPr>
      <w:r>
        <w:t>3.1. дотацию в размере 17 183 607,00 рубля;</w:t>
      </w:r>
    </w:p>
    <w:p w:rsidR="00DC5994" w:rsidRDefault="00DC5994">
      <w:pPr>
        <w:pStyle w:val="underpoint"/>
      </w:pPr>
      <w:r>
        <w:t xml:space="preserve">3.2. субвенции на финансирование расходов </w:t>
      </w:r>
      <w:proofErr w:type="gramStart"/>
      <w:r>
        <w:t>по</w:t>
      </w:r>
      <w:proofErr w:type="gramEnd"/>
      <w:r>
        <w:t>:</w:t>
      </w:r>
    </w:p>
    <w:p w:rsidR="00DC5994" w:rsidRDefault="00DC5994">
      <w:pPr>
        <w:pStyle w:val="underpoint"/>
      </w:pPr>
      <w:r>
        <w:t>3.2.1. преодолению последствий катастрофы на Чернобыльской АЭС в сумме 440 400,00 рубля;</w:t>
      </w:r>
    </w:p>
    <w:p w:rsidR="00DC5994" w:rsidRDefault="00DC5994">
      <w:pPr>
        <w:pStyle w:val="underpoint"/>
      </w:pPr>
      <w:r>
        <w:t xml:space="preserve">3.2.2. развитию сельского хозяйства и </w:t>
      </w:r>
      <w:proofErr w:type="spellStart"/>
      <w:r>
        <w:t>рыбохозяйственной</w:t>
      </w:r>
      <w:proofErr w:type="spellEnd"/>
      <w:r>
        <w:t xml:space="preserve"> деятельности в размере 585 230,00 рубля.</w:t>
      </w:r>
    </w:p>
    <w:p w:rsidR="00DC5994" w:rsidRDefault="00DC5994">
      <w:pPr>
        <w:pStyle w:val="point"/>
      </w:pPr>
      <w:r>
        <w:t xml:space="preserve">4. Создать в 2019 году в расходной части районного бюджета резервный фонд </w:t>
      </w:r>
      <w:proofErr w:type="spellStart"/>
      <w:r>
        <w:t>Ивьевского</w:t>
      </w:r>
      <w:proofErr w:type="spellEnd"/>
      <w:r>
        <w:t xml:space="preserve"> районного исполнительного комитета в сумме 113 141,00 рубля.</w:t>
      </w:r>
    </w:p>
    <w:p w:rsidR="00DC5994" w:rsidRDefault="00DC5994">
      <w:pPr>
        <w:pStyle w:val="point"/>
      </w:pPr>
      <w:r>
        <w:t>5. Передать в 2019 году бюджетам первичного уровня дотации в сумме 654 199,00 рубля согласно приложению 6.</w:t>
      </w:r>
    </w:p>
    <w:p w:rsidR="00DC5994" w:rsidRDefault="00DC5994">
      <w:pPr>
        <w:pStyle w:val="point"/>
      </w:pPr>
      <w:r>
        <w:lastRenderedPageBreak/>
        <w:t xml:space="preserve">6. Установить </w:t>
      </w:r>
      <w:proofErr w:type="gramStart"/>
      <w:r>
        <w:t>на конец</w:t>
      </w:r>
      <w:proofErr w:type="gramEnd"/>
      <w:r>
        <w:t xml:space="preserve"> 2019 года:</w:t>
      </w:r>
    </w:p>
    <w:p w:rsidR="00DC5994" w:rsidRDefault="00DC5994">
      <w:pPr>
        <w:pStyle w:val="newncpi"/>
      </w:pPr>
      <w:r>
        <w:t xml:space="preserve">лимит долга </w:t>
      </w:r>
      <w:proofErr w:type="spellStart"/>
      <w:r>
        <w:t>Ивьевского</w:t>
      </w:r>
      <w:proofErr w:type="spellEnd"/>
      <w:r>
        <w:t xml:space="preserve"> районного Совета депутатов и </w:t>
      </w:r>
      <w:proofErr w:type="spellStart"/>
      <w:r>
        <w:t>Ивьевского</w:t>
      </w:r>
      <w:proofErr w:type="spellEnd"/>
      <w:r>
        <w:t xml:space="preserve"> районного исполнительного комитета в размере 0 (ноль) рублей;</w:t>
      </w:r>
    </w:p>
    <w:p w:rsidR="00DC5994" w:rsidRDefault="00DC5994">
      <w:pPr>
        <w:pStyle w:val="newncpi"/>
      </w:pPr>
      <w:r>
        <w:t xml:space="preserve">лимит долга, гарантированного </w:t>
      </w:r>
      <w:proofErr w:type="spellStart"/>
      <w:r>
        <w:t>Ивьевским</w:t>
      </w:r>
      <w:proofErr w:type="spellEnd"/>
      <w:r>
        <w:t xml:space="preserve"> районным исполнительным комитетом, в размере 1 955 000,00 рубля.</w:t>
      </w:r>
    </w:p>
    <w:p w:rsidR="00DC5994" w:rsidRDefault="00DC5994">
      <w:pPr>
        <w:pStyle w:val="point"/>
      </w:pPr>
      <w:r>
        <w:t>7. Установить, что в 2019 году:</w:t>
      </w:r>
    </w:p>
    <w:p w:rsidR="00DC5994" w:rsidRDefault="00DC5994">
      <w:pPr>
        <w:pStyle w:val="underpoint"/>
      </w:pPr>
      <w:r>
        <w:t xml:space="preserve">7.1. за предоставление гарантии </w:t>
      </w:r>
      <w:proofErr w:type="spellStart"/>
      <w:r>
        <w:t>Ивьевского</w:t>
      </w:r>
      <w:proofErr w:type="spellEnd"/>
      <w:r>
        <w:t xml:space="preserve"> районного исполнительного комитета по кредитам, выданным банками Республики Беларусь юридическим лицам – резидентам Республики Беларусь, взимается плата в размере, определяемом </w:t>
      </w:r>
      <w:proofErr w:type="spellStart"/>
      <w:r>
        <w:t>Ивьевским</w:t>
      </w:r>
      <w:proofErr w:type="spellEnd"/>
      <w:r>
        <w:t xml:space="preserve"> районным исполнительным комитетом, но не более 1,5 процента от суммы кредита, если иное не установлено законодательными актами;</w:t>
      </w:r>
    </w:p>
    <w:p w:rsidR="00DC5994" w:rsidRDefault="00DC5994">
      <w:pPr>
        <w:pStyle w:val="underpoint"/>
      </w:pPr>
      <w:r>
        <w:t xml:space="preserve">7.2. максимальные размеры дефицита бюджетов первичного уровня </w:t>
      </w:r>
      <w:proofErr w:type="gramStart"/>
      <w:r>
        <w:t>на конец</w:t>
      </w:r>
      <w:proofErr w:type="gramEnd"/>
      <w:r>
        <w:t xml:space="preserve"> 2019 года составляют 0 (ноль) рублей.</w:t>
      </w:r>
    </w:p>
    <w:p w:rsidR="00DC5994" w:rsidRDefault="00DC5994">
      <w:pPr>
        <w:pStyle w:val="point"/>
      </w:pPr>
      <w:r>
        <w:t>8. </w:t>
      </w:r>
      <w:proofErr w:type="spellStart"/>
      <w:r>
        <w:t>Ивьевскому</w:t>
      </w:r>
      <w:proofErr w:type="spellEnd"/>
      <w:r>
        <w:t xml:space="preserve"> районному исполнительному комитету принять необходимые меры для реализации настоящего решения.</w:t>
      </w:r>
    </w:p>
    <w:p w:rsidR="00DC5994" w:rsidRDefault="00DC5994">
      <w:pPr>
        <w:pStyle w:val="point"/>
      </w:pPr>
      <w:r>
        <w:t>9. Обнародовать (опубликовать) настоящее решение в газете «</w:t>
      </w:r>
      <w:proofErr w:type="spellStart"/>
      <w:r>
        <w:t>Іўеўскі</w:t>
      </w:r>
      <w:proofErr w:type="spellEnd"/>
      <w:r>
        <w:t xml:space="preserve"> край».</w:t>
      </w:r>
    </w:p>
    <w:p w:rsidR="00DC5994" w:rsidRDefault="00DC5994">
      <w:pPr>
        <w:pStyle w:val="point"/>
      </w:pPr>
      <w:r>
        <w:t>10. Настоящее решение вступает в силу с 1 января 2019 г.</w:t>
      </w:r>
    </w:p>
    <w:p w:rsidR="00DC5994" w:rsidRDefault="00DC5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DC59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А.А.Хвасько</w:t>
            </w:r>
            <w:proofErr w:type="spellEnd"/>
          </w:p>
        </w:tc>
      </w:tr>
    </w:tbl>
    <w:p w:rsidR="00DC5994" w:rsidRDefault="00DC599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DC59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append1"/>
            </w:pPr>
            <w:r>
              <w:t>Приложение 1</w:t>
            </w:r>
          </w:p>
          <w:p w:rsidR="00DC5994" w:rsidRDefault="00DC59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Ивьевского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35 </w:t>
            </w:r>
          </w:p>
        </w:tc>
      </w:tr>
    </w:tbl>
    <w:p w:rsidR="00DC5994" w:rsidRDefault="00DC5994">
      <w:pPr>
        <w:pStyle w:val="titlep"/>
        <w:jc w:val="left"/>
      </w:pPr>
      <w:r>
        <w:t>ДОХОДЫ</w:t>
      </w:r>
      <w:r>
        <w:br/>
        <w:t>районного бюджета на 2019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716"/>
        <w:gridCol w:w="1007"/>
        <w:gridCol w:w="577"/>
        <w:gridCol w:w="716"/>
        <w:gridCol w:w="1004"/>
        <w:gridCol w:w="1504"/>
      </w:tblGrid>
      <w:tr w:rsidR="00DC5994">
        <w:trPr>
          <w:trHeight w:val="238"/>
        </w:trPr>
        <w:tc>
          <w:tcPr>
            <w:tcW w:w="206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DC5994">
        <w:trPr>
          <w:trHeight w:val="127"/>
        </w:trPr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27" w:lineRule="atLeast"/>
            </w:pPr>
            <w:r>
              <w:t>НАЛОГОВЫЕ ДОХОДЫ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127" w:lineRule="atLeast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127" w:lineRule="atLeast"/>
              <w:jc w:val="center"/>
            </w:pPr>
            <w: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127" w:lineRule="atLeast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127" w:lineRule="atLeast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127" w:lineRule="atLeast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127" w:lineRule="atLeast"/>
              <w:jc w:val="right"/>
            </w:pPr>
            <w:r>
              <w:t>13 918 753,00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8 077 771,00</w:t>
            </w:r>
          </w:p>
        </w:tc>
      </w:tr>
      <w:tr w:rsidR="00DC5994">
        <w:trPr>
          <w:trHeight w:val="207"/>
        </w:trPr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7 504 795,00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Налог на прибыль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572 976,00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1 617 320,00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Земельный налог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319 400,00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1 297 920,00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4 088 162,00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2 585 954,00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1 380 604,00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70 413,00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1 191,00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50 000,00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Другие налоги, сборы (пошлины) и другие налоговые доходы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135 500,00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135 500,00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НЕНАЛОГОВЫЕ ДОХОДЫ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1 301 163,00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139 390,00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12 470,00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126 920,00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982 523,00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42 995,00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32 520,00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Доходы от осуществления приносящей доходы деятельности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1 400,00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806 708,00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98 900,00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Штрафы, удержания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130 000,00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Штрафы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130 000,00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49 250,00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1 700,00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47 550,00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18 209 237,00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18 209 237,00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18 209 237,00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Дотации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17 183 607,00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Субвенции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1 025 630,00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440 400,00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Субвенции на финансирование расходов по развитию сельского хозяйства и </w:t>
            </w:r>
            <w:proofErr w:type="spellStart"/>
            <w:r>
              <w:t>рыбохозяйственной</w:t>
            </w:r>
            <w:proofErr w:type="spellEnd"/>
            <w:r>
              <w:t xml:space="preserve">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585 230,00</w:t>
            </w:r>
          </w:p>
        </w:tc>
      </w:tr>
      <w:tr w:rsidR="00DC5994">
        <w:tc>
          <w:tcPr>
            <w:tcW w:w="20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ВСЕГО доходов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33 429 153,00</w:t>
            </w:r>
          </w:p>
        </w:tc>
      </w:tr>
    </w:tbl>
    <w:p w:rsidR="00DC5994" w:rsidRDefault="00DC5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DC59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append1"/>
            </w:pPr>
            <w:r>
              <w:t>Приложение 2</w:t>
            </w:r>
          </w:p>
          <w:p w:rsidR="00DC5994" w:rsidRDefault="00DC59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Ивьевского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35 </w:t>
            </w:r>
          </w:p>
        </w:tc>
      </w:tr>
    </w:tbl>
    <w:p w:rsidR="00DC5994" w:rsidRDefault="00DC5994">
      <w:pPr>
        <w:pStyle w:val="titlep"/>
        <w:jc w:val="left"/>
      </w:pPr>
      <w:r>
        <w:t>РАСХОДЫ</w:t>
      </w:r>
      <w:r>
        <w:br/>
        <w:t>районного бюджета по функциональной классификации расходов бюджета по разделам, подразделам и видам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855"/>
        <w:gridCol w:w="1282"/>
        <w:gridCol w:w="570"/>
        <w:gridCol w:w="1564"/>
      </w:tblGrid>
      <w:tr w:rsidR="00DC5994">
        <w:trPr>
          <w:trHeight w:val="238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Сумма, рублей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2 784 351,00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1 913 747,00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Органы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1 904 860,00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Государственные архивы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8 887,00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Резервные фонды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113 141,00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 xml:space="preserve">Фонд финансирования расходов, связанных со стихийными бедствиями, авариями и катастрофами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18 000,00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95 141,00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Другая 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103 264,00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Иные 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103 264,00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654 199,00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Трансферты бюджетам других уровней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654 199,00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НАЦИОНАЛЬНАЯ ОБОРОНА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47 800,00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Обеспечение мобилизационной подготовки и мобилизации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47 800,00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1 526 709,00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lastRenderedPageBreak/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1 125 689,00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532 659,00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7 000,00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Сохранение и расширение сельскохозяйственных земель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585 230,00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 xml:space="preserve">Прочие вопросы в области сельского хозяйства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800,00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Транспорт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130 300,00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Автомобильный транспорт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130 300,00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Топливо и энергетика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257 720,00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Другая деятельность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13 000,00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Имущественные отношения, картография и геодезия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10 000,00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Туризм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3 000,00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ОХРАНА ОКРУЖАЮЩЕЙ СРЕДЫ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100 000,00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Охрана природной среды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100 000,00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ЖИЛИЩНО-КОММУНАЛЬНЫЕ УСЛУГИ И 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2 118 144,00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105 000,00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1 606 536,00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Благоустройство населенных пунктов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384 200,00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Другие вопросы в области жилищно-коммунальных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22 408,00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ЗДРАВООХРАНЕНИЕ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8 623 134,00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Медицинская помощь населению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8 623 134,00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1 771 404,00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Физическая культура и 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196 880,00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Физическая культура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171 391,00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Прочие вопросы в области физической культуры и спорта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25 489,00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Культура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1 529 524,00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Культура и искусство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1 381 134,00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 xml:space="preserve">Прочие вопросы в области культуры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148 390,00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Средства массовой информации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45 000,00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Телевидение и радиовещание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5 000,00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Периодическая печать и издательства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40 000,00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13 890 868,00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Дошкольное 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2 413 740,00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Общее среднее 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9 739 518,00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Дополнительное образование детей и молодежи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949 905,00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787 705,00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2 566 743,00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Социальная защита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1 509 801,00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Помощь семьям, воспитывающим детей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3 000,00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Государственная молодежная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7 100,00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Помощь в обеспечении жильем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121 000,00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925 842,00</w:t>
            </w:r>
          </w:p>
        </w:tc>
      </w:tr>
      <w:tr w:rsidR="00DC5994">
        <w:trPr>
          <w:trHeight w:val="57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57" w:lineRule="atLeast"/>
            </w:pPr>
            <w:r>
              <w:t>ВСЕГО расходов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spacing w:line="57" w:lineRule="atLeast"/>
              <w:jc w:val="right"/>
            </w:pPr>
            <w:r>
              <w:t>33 429 153,00</w:t>
            </w:r>
          </w:p>
        </w:tc>
      </w:tr>
    </w:tbl>
    <w:p w:rsidR="00DC5994" w:rsidRDefault="00DC5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DC59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append1"/>
            </w:pPr>
            <w:r>
              <w:t>Приложение 3</w:t>
            </w:r>
          </w:p>
          <w:p w:rsidR="00DC5994" w:rsidRDefault="00DC59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Ивьевского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35 </w:t>
            </w:r>
          </w:p>
        </w:tc>
      </w:tr>
    </w:tbl>
    <w:p w:rsidR="00DC5994" w:rsidRDefault="00DC5994">
      <w:pPr>
        <w:pStyle w:val="titlep"/>
        <w:jc w:val="left"/>
      </w:pPr>
      <w:r>
        <w:t>РАСПРЕДЕЛЕНИЕ</w:t>
      </w:r>
      <w:r>
        <w:br/>
        <w:t>бюджетных назначений по распорядителям бюджетных сре</w:t>
      </w:r>
      <w:proofErr w:type="gramStart"/>
      <w:r>
        <w:t>дств в с</w:t>
      </w:r>
      <w:proofErr w:type="gramEnd"/>
      <w:r>
        <w:t>оответствии с ведомственной классификацией расходов районного бюджета и функциональной классификацией расходов бюджета по разделам, подразделам и 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713"/>
        <w:gridCol w:w="713"/>
        <w:gridCol w:w="1139"/>
        <w:gridCol w:w="581"/>
        <w:gridCol w:w="1695"/>
      </w:tblGrid>
      <w:tr w:rsidR="00DC5994">
        <w:trPr>
          <w:trHeight w:val="238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Объем финансирования, рублей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Районный бюджет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33 429 153,00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1 624 004,00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1 355 629,00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1 154 224,00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1 145 337,00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8 887,00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113 141,00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18 000,00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95 141,00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88 264,00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88 264,00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47 800,00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47 800,00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10 000,00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10 000,00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10 000,00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105 000,00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105 000,00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42 916,00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42 916,00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Телевидение и радиовещание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37 916,00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62 659,00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40 000,00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22 659,00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Ивьевская</w:t>
            </w:r>
            <w:proofErr w:type="spellEnd"/>
            <w:r>
              <w:t xml:space="preserve"> центральная районная больница»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8 628 134,00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8 623 134,00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8 623 134,00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2 322 471,00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88 947,00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88 947,00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88 947,00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1 529 524,00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Культура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1 529 524,00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1 381 134,00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Прочие вопросы в области культуры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148 390,00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700 000,00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700 000,00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13 960 562,00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88 271,00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88 271,00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88 271,00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13 190 868,00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2 413 740,00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9 739 518,00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Дополнительное образование детей и молодежи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249 905,00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787 705,00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681 423,00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247 823,00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433 600,00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Управление сельского хозяйства и продовольствия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1 409 463,00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283 774,00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283 774,00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283 774,00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1 125 689,00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1 125 689,00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532 659,00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585 230,00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Ивьевское</w:t>
            </w:r>
            <w:proofErr w:type="spellEnd"/>
            <w: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735 495,00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100 000,00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100 000,00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630 495,00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223 887,00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384 200,00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22 408,00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1 989 678,00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262 117,00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262 117,00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262 117,00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1 727 561,00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1 261 978,00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462 583,00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Учреждение «Редакция газеты «</w:t>
            </w:r>
            <w:proofErr w:type="spellStart"/>
            <w:r>
              <w:t>Іўеўскі</w:t>
            </w:r>
            <w:proofErr w:type="spellEnd"/>
            <w:r>
              <w:t xml:space="preserve"> край»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2 084,00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2 084,00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2 084,00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Периодическая печать и издательства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2 084,00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Сектор спорта и туризма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236 294,00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36 414,00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36 414,00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36 414,00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Туризм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196 880,00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196 880,00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171 391,00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Прочие вопросы в области физической культуры и 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25 489,00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1 863 669,00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388 020,00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130 300,00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130 300,00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Топливо и 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257 720,00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1 382 649,00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1 382 649,00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88 000,00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81 000,00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7 000,00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Бакштовский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52 639,00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52 639,00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52 639,00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52 639,00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Гераненский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85 047,00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85 047,00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85 047,00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85 047,00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76 269,00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76 269,00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76 269,00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76 269,00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Лаздунский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47 718,00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47 718,00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47 718,00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47 718,00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Лелюкинский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50 777,00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50 777,00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50 777,00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50 777,00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Липнишковский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92 010,00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92 010,00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92 010,00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92 010,00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Субботникский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60 312,00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60 312,00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60 312,00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60 312,00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Трабский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67 474,00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67 474,00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67 474,00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67 474,00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Эйгердовский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48 977,00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48 977,00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48 977,00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48 977,00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Юратишковский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72 976,00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72 976,00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72 976,00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72 976,00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3 100,00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3 100,00</w:t>
            </w:r>
          </w:p>
        </w:tc>
      </w:tr>
      <w:tr w:rsidR="00DC5994"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3 100,00</w:t>
            </w:r>
          </w:p>
        </w:tc>
      </w:tr>
    </w:tbl>
    <w:p w:rsidR="00DC5994" w:rsidRDefault="00DC5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DC59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append1"/>
            </w:pPr>
            <w:r>
              <w:t>Приложение 4</w:t>
            </w:r>
          </w:p>
          <w:p w:rsidR="00DC5994" w:rsidRDefault="00DC59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Ивьевского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35 </w:t>
            </w:r>
          </w:p>
        </w:tc>
      </w:tr>
    </w:tbl>
    <w:p w:rsidR="00DC5994" w:rsidRDefault="00DC5994">
      <w:pPr>
        <w:pStyle w:val="titlep"/>
        <w:jc w:val="left"/>
      </w:pPr>
      <w:r>
        <w:t>ПЕРЕЧЕНЬ</w:t>
      </w:r>
      <w:r>
        <w:br/>
        <w:t>государственных программ, и подпрограмм, финансирование которых предусматривается за 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564"/>
        <w:gridCol w:w="2389"/>
        <w:gridCol w:w="1598"/>
      </w:tblGrid>
      <w:tr w:rsidR="00DC5994">
        <w:trPr>
          <w:trHeight w:val="989"/>
        </w:trPr>
        <w:tc>
          <w:tcPr>
            <w:tcW w:w="15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1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Объем финансирования в 2019 году, рублей</w:t>
            </w:r>
          </w:p>
        </w:tc>
      </w:tr>
      <w:tr w:rsidR="00DC5994">
        <w:trPr>
          <w:trHeight w:val="651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1. Государственная программа по преодолению последствий катастрофы на Чернобыльской АЭС на 2011–2015 годы и на период до 2020 года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31 декабря 2010 г. № 1922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591 655,00</w:t>
            </w:r>
          </w:p>
        </w:tc>
      </w:tr>
      <w:tr w:rsidR="00DC5994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800,00</w:t>
            </w:r>
          </w:p>
        </w:tc>
      </w:tr>
      <w:tr w:rsidR="00DC5994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Управление сельского хозяйства и продовольствия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800,00</w:t>
            </w:r>
          </w:p>
        </w:tc>
      </w:tr>
      <w:tr w:rsidR="00DC5994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Здравоохранение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151 255,00</w:t>
            </w:r>
          </w:p>
        </w:tc>
      </w:tr>
      <w:tr w:rsidR="00DC5994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Ивьевская</w:t>
            </w:r>
            <w:proofErr w:type="spellEnd"/>
            <w:r>
              <w:t xml:space="preserve"> центральная районная больница»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151 255,00</w:t>
            </w:r>
          </w:p>
        </w:tc>
      </w:tr>
      <w:tr w:rsidR="00DC599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88" w:lineRule="atLeast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88" w:lineRule="atLeast"/>
              <w:jc w:val="right"/>
            </w:pPr>
            <w:r>
              <w:t>432 600,00</w:t>
            </w:r>
          </w:p>
        </w:tc>
      </w:tr>
      <w:tr w:rsidR="00DC599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88" w:lineRule="atLeast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88" w:lineRule="atLeast"/>
              <w:jc w:val="right"/>
            </w:pPr>
            <w:r>
              <w:t>432 600,00</w:t>
            </w:r>
          </w:p>
        </w:tc>
      </w:tr>
      <w:tr w:rsidR="00DC599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88" w:lineRule="atLeast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88" w:lineRule="atLeast"/>
              <w:jc w:val="right"/>
            </w:pPr>
            <w:r>
              <w:t>7 000,00</w:t>
            </w:r>
          </w:p>
        </w:tc>
      </w:tr>
      <w:tr w:rsidR="00DC599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88" w:lineRule="atLeast"/>
            </w:pPr>
            <w:r>
              <w:t xml:space="preserve">Финансовый отдел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spacing w:line="188" w:lineRule="atLeast"/>
              <w:jc w:val="right"/>
            </w:pPr>
            <w:r>
              <w:t>7 000,00</w:t>
            </w:r>
          </w:p>
        </w:tc>
      </w:tr>
      <w:tr w:rsidR="00DC5994">
        <w:trPr>
          <w:trHeight w:val="358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2. Государственная программа о социальной защите и содействии занятости населения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30 января 2016 г. № 73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1 725 561,00</w:t>
            </w:r>
          </w:p>
        </w:tc>
      </w:tr>
      <w:tr w:rsidR="00DC5994">
        <w:trPr>
          <w:trHeight w:val="358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2.1. подпрограмма 3 </w:t>
            </w:r>
            <w:r>
              <w:lastRenderedPageBreak/>
              <w:t xml:space="preserve">«Предупреждение инвалидности и реабилитация инвалидов» 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500,00</w:t>
            </w:r>
          </w:p>
        </w:tc>
      </w:tr>
      <w:tr w:rsidR="00DC5994">
        <w:trPr>
          <w:trHeight w:val="223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500,00</w:t>
            </w:r>
          </w:p>
        </w:tc>
      </w:tr>
      <w:tr w:rsidR="00DC5994">
        <w:trPr>
          <w:trHeight w:val="417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2.2. подпрограмма 5 «Социальная интеграция инвалидов и пожилых граждан»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1 725 061,00</w:t>
            </w:r>
          </w:p>
        </w:tc>
      </w:tr>
      <w:tr w:rsidR="00DC5994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1 713 061,00</w:t>
            </w:r>
          </w:p>
        </w:tc>
      </w:tr>
      <w:tr w:rsidR="00DC5994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1 713 061,00</w:t>
            </w:r>
          </w:p>
        </w:tc>
      </w:tr>
      <w:tr w:rsidR="00DC5994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12 000,00</w:t>
            </w:r>
          </w:p>
        </w:tc>
      </w:tr>
      <w:tr w:rsidR="00DC5994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12 000,00</w:t>
            </w:r>
          </w:p>
        </w:tc>
      </w:tr>
      <w:tr w:rsidR="00DC5994"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3. Государственная программа «Здоровье народа и демографическая безопасность Республики Беларусь» на 2016–2020 годы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14 марта 2016 г. № 200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8 475 879,00</w:t>
            </w:r>
          </w:p>
        </w:tc>
      </w:tr>
      <w:tr w:rsidR="00DC5994"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3.1. подпрограмма 1 «Семья и детство»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4 000,00</w:t>
            </w:r>
          </w:p>
        </w:tc>
      </w:tr>
      <w:tr w:rsidR="00DC59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  <w:tr w:rsidR="00DC59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  <w:tr w:rsidR="00DC59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1 000,00</w:t>
            </w:r>
          </w:p>
        </w:tc>
      </w:tr>
      <w:tr w:rsidR="00DC59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1 000,00</w:t>
            </w:r>
          </w:p>
        </w:tc>
      </w:tr>
      <w:tr w:rsidR="00DC5994"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3.2. подпрограмма 2 «Профилактика и контроль неинфекционных заболеваний»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Здравоохранение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18 950,00</w:t>
            </w:r>
          </w:p>
        </w:tc>
      </w:tr>
      <w:tr w:rsidR="00DC59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Ивьевская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18 950,00</w:t>
            </w:r>
          </w:p>
        </w:tc>
      </w:tr>
      <w:tr w:rsidR="00DC5994"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3.3. подпрограмма 4 «Туберкулез»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Здравоохранение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3 558,00</w:t>
            </w:r>
          </w:p>
        </w:tc>
      </w:tr>
      <w:tr w:rsidR="00DC59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Ивьевская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3 558,00</w:t>
            </w:r>
          </w:p>
        </w:tc>
      </w:tr>
      <w:tr w:rsidR="00DC5994"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3.4. подпрограмма 7 «Обеспечение функционирования системы здравоохранения Республики Беларусь» 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Здравоохранение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8 449 371,00</w:t>
            </w:r>
          </w:p>
        </w:tc>
      </w:tr>
      <w:tr w:rsidR="00DC599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Ивьевская</w:t>
            </w:r>
            <w:proofErr w:type="spellEnd"/>
            <w:r>
              <w:t xml:space="preserve"> центральная районная больница»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8 449 371,00</w:t>
            </w:r>
          </w:p>
        </w:tc>
      </w:tr>
      <w:tr w:rsidR="00DC5994"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4. Государственная программа «Культура Беларуси»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4 марта 2016 г. № 180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1 539 011,00</w:t>
            </w:r>
          </w:p>
        </w:tc>
      </w:tr>
      <w:tr w:rsidR="00DC5994">
        <w:trPr>
          <w:trHeight w:val="1519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4.1. подпрограмма 1 «Наследие»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540 872,00</w:t>
            </w:r>
          </w:p>
        </w:tc>
      </w:tr>
      <w:tr w:rsidR="00DC5994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540 872,00</w:t>
            </w:r>
          </w:p>
        </w:tc>
      </w:tr>
      <w:tr w:rsidR="00DC5994"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4.2. подпрограмма 2 «Искусство и творчество» 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989 252,00</w:t>
            </w:r>
          </w:p>
        </w:tc>
      </w:tr>
      <w:tr w:rsidR="00DC5994">
        <w:trPr>
          <w:trHeight w:val="313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989 252,00</w:t>
            </w:r>
          </w:p>
        </w:tc>
      </w:tr>
      <w:tr w:rsidR="00DC5994">
        <w:trPr>
          <w:trHeight w:val="1067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4.3. подпрограмма 3 «Архивы Беларуси»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8 887,00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8 887,00</w:t>
            </w:r>
          </w:p>
        </w:tc>
      </w:tr>
      <w:tr w:rsidR="00DC5994">
        <w:trPr>
          <w:trHeight w:val="1067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5. Государственная программа «Образование и молодежная политика»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28 марта 2016 г. № 250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14 142 091,00</w:t>
            </w:r>
          </w:p>
        </w:tc>
      </w:tr>
      <w:tr w:rsidR="00DC5994">
        <w:trPr>
          <w:trHeight w:val="1067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5.1. подпрограмма 1 «Развитие системы дошкольного образования»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Образование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2 413 740,00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2 413 740,00</w:t>
            </w:r>
          </w:p>
        </w:tc>
      </w:tr>
      <w:tr w:rsidR="00DC5994">
        <w:trPr>
          <w:trHeight w:val="572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5.2. подпрограмма 2 «Развитие системы общего среднего образования»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Образование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9 540 447,00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9 540 447,00</w:t>
            </w:r>
          </w:p>
        </w:tc>
      </w:tr>
      <w:tr w:rsidR="00DC5994">
        <w:trPr>
          <w:trHeight w:val="607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5.3. подпрограмма 3 «Развитие системы специального </w:t>
            </w:r>
            <w:r>
              <w:lastRenderedPageBreak/>
              <w:t>образования»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Образование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199 071,00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199 071,00</w:t>
            </w:r>
          </w:p>
        </w:tc>
      </w:tr>
      <w:tr w:rsidR="00DC5994">
        <w:trPr>
          <w:trHeight w:val="629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5.4. подпрограмма 8 «Развитие системы дополнительного образования детей и молодежи»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949 305,00</w:t>
            </w:r>
          </w:p>
        </w:tc>
      </w:tr>
      <w:tr w:rsidR="00DC599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Образование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249 905,00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249 905,00</w:t>
            </w:r>
          </w:p>
        </w:tc>
      </w:tr>
      <w:tr w:rsidR="00DC5994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Образование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699 400,00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699 400,00</w:t>
            </w:r>
          </w:p>
        </w:tc>
      </w:tr>
      <w:tr w:rsidR="00DC5994">
        <w:trPr>
          <w:trHeight w:val="1067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5.5.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1 035 528,00</w:t>
            </w:r>
          </w:p>
        </w:tc>
      </w:tr>
      <w:tr w:rsidR="00DC5994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Образование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787 705,00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787 705,00</w:t>
            </w:r>
          </w:p>
        </w:tc>
      </w:tr>
      <w:tr w:rsidR="00DC5994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247 823,00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образования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247 823,00</w:t>
            </w:r>
          </w:p>
        </w:tc>
      </w:tr>
      <w:tr w:rsidR="00DC5994">
        <w:trPr>
          <w:trHeight w:val="868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5.6. подпрограмма 11 «Молодежная политика»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4 000,00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4 000,00</w:t>
            </w:r>
          </w:p>
        </w:tc>
      </w:tr>
      <w:tr w:rsidR="00DC5994">
        <w:trPr>
          <w:trHeight w:val="1067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6. Государственная программа развития физической культуры и спорта в Республике Беларусь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12 апреля 2016 г. № 303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196 880,00</w:t>
            </w:r>
          </w:p>
        </w:tc>
      </w:tr>
      <w:tr w:rsidR="00DC5994">
        <w:trPr>
          <w:trHeight w:val="2116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196 880,00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Сектор спорта и туризма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196 880,00</w:t>
            </w:r>
          </w:p>
        </w:tc>
      </w:tr>
      <w:tr w:rsidR="00DC5994">
        <w:trPr>
          <w:trHeight w:val="1067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7. Государственная программа «Строительство жилья»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21 апреля 2016 г. № 325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226 000,00</w:t>
            </w:r>
          </w:p>
        </w:tc>
      </w:tr>
      <w:tr w:rsidR="00DC5994">
        <w:trPr>
          <w:trHeight w:val="541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226 000,00</w:t>
            </w:r>
          </w:p>
        </w:tc>
      </w:tr>
      <w:tr w:rsidR="00DC5994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81 000,00</w:t>
            </w:r>
          </w:p>
        </w:tc>
      </w:tr>
      <w:tr w:rsidR="00DC5994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81 000,00</w:t>
            </w:r>
          </w:p>
        </w:tc>
      </w:tr>
      <w:tr w:rsidR="00DC5994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145 000,00</w:t>
            </w:r>
          </w:p>
        </w:tc>
      </w:tr>
      <w:tr w:rsidR="00DC5994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145 000,00</w:t>
            </w:r>
          </w:p>
        </w:tc>
      </w:tr>
      <w:tr w:rsidR="00DC5994">
        <w:trPr>
          <w:trHeight w:val="238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8. Государственная программа развития транспортного комплекса Республики Беларусь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28 апреля 2016 г. № 345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130 300,00</w:t>
            </w:r>
          </w:p>
        </w:tc>
      </w:tr>
      <w:tr w:rsidR="00DC5994">
        <w:trPr>
          <w:trHeight w:val="824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130 300,00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130 300,00</w:t>
            </w:r>
          </w:p>
        </w:tc>
      </w:tr>
      <w:tr w:rsidR="00DC5994">
        <w:trPr>
          <w:trHeight w:val="1067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9. Государственная программа «Комфортное жилье и благоприятная среда»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21 апреля 2016 г. № 326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2 023 803,00</w:t>
            </w:r>
          </w:p>
        </w:tc>
      </w:tr>
      <w:tr w:rsidR="00DC5994">
        <w:trPr>
          <w:trHeight w:val="1067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1 799 916,00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1 382 649,00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1 382 649,00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406 608,00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Ивьевское</w:t>
            </w:r>
            <w:proofErr w:type="spellEnd"/>
            <w: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406 608,00</w:t>
            </w:r>
          </w:p>
        </w:tc>
      </w:tr>
      <w:tr w:rsidR="00DC5994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Социальная политика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10 659,00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10 659,00</w:t>
            </w:r>
          </w:p>
        </w:tc>
      </w:tr>
      <w:tr w:rsidR="00DC5994">
        <w:trPr>
          <w:trHeight w:val="1067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9.2. подпрограмма 3 «Ремонт жилищного фонда»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223 887,00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Ивьевское</w:t>
            </w:r>
            <w:proofErr w:type="spellEnd"/>
            <w: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223 887,00</w:t>
            </w:r>
          </w:p>
        </w:tc>
      </w:tr>
      <w:tr w:rsidR="00DC5994">
        <w:trPr>
          <w:trHeight w:val="1067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10. Государственная программа развития аграрного бизнеса в Республики Беларусь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11 марта 2016 г. № 196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1 124 889,00</w:t>
            </w:r>
          </w:p>
        </w:tc>
      </w:tr>
      <w:tr w:rsidR="00DC5994">
        <w:trPr>
          <w:trHeight w:val="824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10.1. 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585 230,00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Управление сельского хозяйства и продовольствия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585 230,00</w:t>
            </w:r>
          </w:p>
        </w:tc>
      </w:tr>
      <w:tr w:rsidR="00DC5994">
        <w:trPr>
          <w:trHeight w:val="777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10.2.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539 659,00</w:t>
            </w:r>
          </w:p>
        </w:tc>
      </w:tr>
      <w:tr w:rsidR="00DC5994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Управление сельского хозяйства и продовольствия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539 659,00</w:t>
            </w:r>
          </w:p>
        </w:tc>
      </w:tr>
      <w:tr w:rsidR="00DC5994">
        <w:trPr>
          <w:trHeight w:val="1067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11. Государственная программа «Охрана окружающей среды и устойчивое использование природных ресурсов»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17 марта 2016 г. № 205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100 000,00</w:t>
            </w:r>
          </w:p>
        </w:tc>
      </w:tr>
      <w:tr w:rsidR="00DC5994">
        <w:trPr>
          <w:trHeight w:val="1035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lastRenderedPageBreak/>
              <w:t>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100 000,00</w:t>
            </w:r>
          </w:p>
        </w:tc>
      </w:tr>
      <w:tr w:rsidR="00DC5994">
        <w:trPr>
          <w:trHeight w:val="48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Ивьевское</w:t>
            </w:r>
            <w:proofErr w:type="spellEnd"/>
            <w: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100 000,00</w:t>
            </w:r>
          </w:p>
        </w:tc>
      </w:tr>
      <w:tr w:rsidR="00DC5994">
        <w:trPr>
          <w:trHeight w:val="1067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12. Государственная программа «Беларусь гостеприимная» на 2016–2020 годы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Постановление Совета Министров Республики Беларусь от 23 марта 2016 г. № 232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  <w:tr w:rsidR="00DC5994">
        <w:trPr>
          <w:trHeight w:val="722"/>
        </w:trPr>
        <w:tc>
          <w:tcPr>
            <w:tcW w:w="15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 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  <w:tr w:rsidR="00DC5994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94" w:rsidRDefault="00DC59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 xml:space="preserve">Сектор спорта и туризма </w:t>
            </w:r>
            <w:proofErr w:type="spellStart"/>
            <w:r>
              <w:t>Ивьевского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  <w:jc w:val="right"/>
            </w:pPr>
            <w:r>
              <w:t>3 000,00</w:t>
            </w:r>
          </w:p>
        </w:tc>
      </w:tr>
    </w:tbl>
    <w:p w:rsidR="00DC5994" w:rsidRDefault="00DC59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DC59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append1"/>
            </w:pPr>
            <w:r>
              <w:t>Приложение 5</w:t>
            </w:r>
          </w:p>
          <w:p w:rsidR="00DC5994" w:rsidRDefault="00DC59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Ивьевского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35 </w:t>
            </w:r>
          </w:p>
        </w:tc>
      </w:tr>
    </w:tbl>
    <w:p w:rsidR="00DC5994" w:rsidRDefault="00DC5994">
      <w:pPr>
        <w:pStyle w:val="titlep"/>
        <w:jc w:val="left"/>
      </w:pPr>
      <w:r>
        <w:t>НОРМАТИВЫ ОТЧИСЛЕНИЙ</w:t>
      </w:r>
      <w:r>
        <w:br/>
        <w:t>от подоходного налога с физических лиц в бюджеты первичного уровня</w:t>
      </w:r>
    </w:p>
    <w:p w:rsidR="00DC5994" w:rsidRDefault="00DC5994">
      <w:pPr>
        <w:pStyle w:val="edizmeren"/>
      </w:pPr>
      <w: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3846"/>
      </w:tblGrid>
      <w:tr w:rsidR="00DC5994">
        <w:trPr>
          <w:trHeight w:val="240"/>
        </w:trPr>
        <w:tc>
          <w:tcPr>
            <w:tcW w:w="29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Наименование бюджета первичного уровня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Норматив отчислений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Бакштовский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0,068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Гераненский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0,166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0,151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Лаздунский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0,133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Лелюкинский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0,094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Липнишковский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0,224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Субботникский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0,123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Трабский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0,186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Эйгердовский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0,101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Юратишковский</w:t>
            </w:r>
            <w:proofErr w:type="spell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0,056</w:t>
            </w:r>
          </w:p>
        </w:tc>
      </w:tr>
      <w:tr w:rsidR="00DC5994">
        <w:trPr>
          <w:trHeight w:val="240"/>
        </w:trPr>
        <w:tc>
          <w:tcPr>
            <w:tcW w:w="29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ВСЕГО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center"/>
            </w:pPr>
            <w:r>
              <w:t>1,302</w:t>
            </w:r>
          </w:p>
        </w:tc>
      </w:tr>
    </w:tbl>
    <w:p w:rsidR="00DC5994" w:rsidRDefault="00DC599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DC59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append1"/>
            </w:pPr>
            <w:r>
              <w:t>Приложение 6</w:t>
            </w:r>
          </w:p>
          <w:p w:rsidR="00DC5994" w:rsidRDefault="00DC59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Ивьевского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35 </w:t>
            </w:r>
          </w:p>
        </w:tc>
      </w:tr>
    </w:tbl>
    <w:p w:rsidR="00DC5994" w:rsidRDefault="00DC5994">
      <w:pPr>
        <w:pStyle w:val="titlep"/>
        <w:jc w:val="left"/>
      </w:pPr>
      <w:r>
        <w:t>ДОТАЦИИ,</w:t>
      </w:r>
      <w:r>
        <w:br/>
        <w:t>передаваемые бюджетам первичного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  <w:gridCol w:w="3622"/>
      </w:tblGrid>
      <w:tr w:rsidR="00DC5994">
        <w:trPr>
          <w:trHeight w:val="240"/>
        </w:trPr>
        <w:tc>
          <w:tcPr>
            <w:tcW w:w="30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Наименование бюджета первичного уровня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5994" w:rsidRDefault="00DC5994">
            <w:pPr>
              <w:pStyle w:val="table10"/>
              <w:jc w:val="center"/>
            </w:pPr>
            <w:r>
              <w:t>Сумма дотации, рублей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Бакштовский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52 639,00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Гераненский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85 047,00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Ивьевский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76 269,00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Лаздунский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47 718,00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Лелюкинский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50 777,00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Липнишковский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92 010,00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Субботникский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60 312,00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Трабский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67 474,00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Эйгердовский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48 977,00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proofErr w:type="spellStart"/>
            <w:r>
              <w:t>Юратишковский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72 976,00</w:t>
            </w:r>
          </w:p>
        </w:tc>
      </w:tr>
      <w:tr w:rsidR="00DC5994">
        <w:trPr>
          <w:trHeight w:val="240"/>
        </w:trPr>
        <w:tc>
          <w:tcPr>
            <w:tcW w:w="30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5994" w:rsidRDefault="00DC5994">
            <w:pPr>
              <w:pStyle w:val="table10"/>
            </w:pPr>
            <w:r>
              <w:t>ВСЕГО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5994" w:rsidRDefault="00DC5994">
            <w:pPr>
              <w:pStyle w:val="table10"/>
              <w:jc w:val="right"/>
            </w:pPr>
            <w:r>
              <w:t>654 199,00</w:t>
            </w:r>
          </w:p>
        </w:tc>
      </w:tr>
    </w:tbl>
    <w:p w:rsidR="00DC5994" w:rsidRDefault="00DC5994">
      <w:pPr>
        <w:pStyle w:val="newncpi"/>
      </w:pPr>
      <w:r>
        <w:t> </w:t>
      </w:r>
    </w:p>
    <w:p w:rsidR="00512193" w:rsidRDefault="00512193"/>
    <w:sectPr w:rsidR="00512193" w:rsidSect="00DC5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29" w:rsidRDefault="00DF7B29" w:rsidP="00DC5994">
      <w:r>
        <w:separator/>
      </w:r>
    </w:p>
  </w:endnote>
  <w:endnote w:type="continuationSeparator" w:id="0">
    <w:p w:rsidR="00DF7B29" w:rsidRDefault="00DF7B29" w:rsidP="00DC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94" w:rsidRDefault="00DC59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94" w:rsidRDefault="00DC59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DC5994" w:rsidTr="00DC5994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DC5994" w:rsidRDefault="00DC599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CFCC4B2" wp14:editId="6812D0C1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DC5994" w:rsidRPr="00DC5994" w:rsidRDefault="00DC5994">
          <w:pPr>
            <w:pStyle w:val="a7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DC5994" w:rsidRPr="00DC5994" w:rsidRDefault="00DC5994" w:rsidP="00DC5994">
          <w:pPr>
            <w:pStyle w:val="a7"/>
            <w:jc w:val="right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15.02.2019</w:t>
          </w:r>
        </w:p>
      </w:tc>
    </w:tr>
    <w:tr w:rsidR="00DC5994" w:rsidTr="00DC5994">
      <w:tc>
        <w:tcPr>
          <w:tcW w:w="900" w:type="dxa"/>
          <w:vMerge/>
        </w:tcPr>
        <w:p w:rsidR="00DC5994" w:rsidRDefault="00DC5994">
          <w:pPr>
            <w:pStyle w:val="a7"/>
          </w:pPr>
        </w:p>
      </w:tc>
      <w:tc>
        <w:tcPr>
          <w:tcW w:w="7202" w:type="dxa"/>
        </w:tcPr>
        <w:p w:rsidR="00DC5994" w:rsidRPr="00DC5994" w:rsidRDefault="00DC5994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C5994" w:rsidRDefault="00DC5994">
          <w:pPr>
            <w:pStyle w:val="a7"/>
          </w:pPr>
        </w:p>
      </w:tc>
    </w:tr>
  </w:tbl>
  <w:p w:rsidR="00DC5994" w:rsidRDefault="00DC5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29" w:rsidRDefault="00DF7B29" w:rsidP="00DC5994">
      <w:r>
        <w:separator/>
      </w:r>
    </w:p>
  </w:footnote>
  <w:footnote w:type="continuationSeparator" w:id="0">
    <w:p w:rsidR="00DF7B29" w:rsidRDefault="00DF7B29" w:rsidP="00DC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94" w:rsidRDefault="00DC5994" w:rsidP="0047640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5994" w:rsidRDefault="00DC59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94" w:rsidRPr="00DC5994" w:rsidRDefault="00DC5994" w:rsidP="0047640C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DC5994">
      <w:rPr>
        <w:rStyle w:val="a9"/>
        <w:rFonts w:cs="Times New Roman"/>
        <w:sz w:val="24"/>
      </w:rPr>
      <w:fldChar w:fldCharType="begin"/>
    </w:r>
    <w:r w:rsidRPr="00DC5994">
      <w:rPr>
        <w:rStyle w:val="a9"/>
        <w:rFonts w:cs="Times New Roman"/>
        <w:sz w:val="24"/>
      </w:rPr>
      <w:instrText xml:space="preserve">PAGE  </w:instrText>
    </w:r>
    <w:r w:rsidRPr="00DC5994">
      <w:rPr>
        <w:rStyle w:val="a9"/>
        <w:rFonts w:cs="Times New Roman"/>
        <w:sz w:val="24"/>
      </w:rPr>
      <w:fldChar w:fldCharType="separate"/>
    </w:r>
    <w:r>
      <w:rPr>
        <w:rStyle w:val="a9"/>
        <w:rFonts w:cs="Times New Roman"/>
        <w:noProof/>
        <w:sz w:val="24"/>
      </w:rPr>
      <w:t>15</w:t>
    </w:r>
    <w:r w:rsidRPr="00DC5994">
      <w:rPr>
        <w:rStyle w:val="a9"/>
        <w:rFonts w:cs="Times New Roman"/>
        <w:sz w:val="24"/>
      </w:rPr>
      <w:fldChar w:fldCharType="end"/>
    </w:r>
  </w:p>
  <w:p w:rsidR="00DC5994" w:rsidRPr="00DC5994" w:rsidRDefault="00DC5994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94" w:rsidRDefault="00DC59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94"/>
    <w:rsid w:val="00512193"/>
    <w:rsid w:val="00DC5994"/>
    <w:rsid w:val="00D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99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C5994"/>
    <w:rPr>
      <w:color w:val="154C94"/>
      <w:u w:val="single"/>
    </w:rPr>
  </w:style>
  <w:style w:type="paragraph" w:customStyle="1" w:styleId="part">
    <w:name w:val="part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C5994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C5994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C5994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C5994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C5994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C5994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C5994"/>
    <w:pPr>
      <w:spacing w:after="28"/>
    </w:pPr>
    <w:rPr>
      <w:rFonts w:eastAsiaTheme="minorEastAsia" w:cs="Times New Roman"/>
      <w:sz w:val="22"/>
      <w:szCs w:val="22"/>
      <w:lang w:eastAsia="ru-RU"/>
    </w:rPr>
  </w:style>
  <w:style w:type="paragraph" w:customStyle="1" w:styleId="razdel">
    <w:name w:val="razdel"/>
    <w:basedOn w:val="a"/>
    <w:rsid w:val="00DC5994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C5994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5994"/>
    <w:pPr>
      <w:jc w:val="right"/>
    </w:pPr>
    <w:rPr>
      <w:rFonts w:eastAsiaTheme="minorEastAsia" w:cs="Times New Roman"/>
      <w:sz w:val="22"/>
      <w:szCs w:val="22"/>
      <w:lang w:eastAsia="ru-RU"/>
    </w:rPr>
  </w:style>
  <w:style w:type="paragraph" w:customStyle="1" w:styleId="titleu">
    <w:name w:val="titleu"/>
    <w:basedOn w:val="a"/>
    <w:rsid w:val="00DC5994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C5994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C5994"/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C5994"/>
    <w:rPr>
      <w:rFonts w:eastAsiaTheme="minorEastAsia" w:cs="Times New Roman"/>
      <w:sz w:val="22"/>
      <w:szCs w:val="22"/>
      <w:lang w:eastAsia="ru-RU"/>
    </w:rPr>
  </w:style>
  <w:style w:type="paragraph" w:customStyle="1" w:styleId="odobren1">
    <w:name w:val="odobren1"/>
    <w:basedOn w:val="a"/>
    <w:rsid w:val="00DC5994"/>
    <w:pPr>
      <w:spacing w:after="120"/>
    </w:pPr>
    <w:rPr>
      <w:rFonts w:eastAsiaTheme="minorEastAsia" w:cs="Times New Roman"/>
      <w:sz w:val="22"/>
      <w:szCs w:val="22"/>
      <w:lang w:eastAsia="ru-RU"/>
    </w:rPr>
  </w:style>
  <w:style w:type="paragraph" w:customStyle="1" w:styleId="comment">
    <w:name w:val="comment"/>
    <w:basedOn w:val="a"/>
    <w:rsid w:val="00DC5994"/>
    <w:pPr>
      <w:ind w:firstLine="709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5994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5994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C5994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5994"/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C5994"/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C5994"/>
    <w:rPr>
      <w:rFonts w:eastAsiaTheme="minorEastAsia" w:cs="Times New Roman"/>
      <w:sz w:val="22"/>
      <w:szCs w:val="22"/>
      <w:lang w:eastAsia="ru-RU"/>
    </w:rPr>
  </w:style>
  <w:style w:type="paragraph" w:customStyle="1" w:styleId="prinodobren">
    <w:name w:val="prinodobren"/>
    <w:basedOn w:val="a"/>
    <w:rsid w:val="00DC5994"/>
    <w:pPr>
      <w:spacing w:before="240" w:after="24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C5994"/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C5994"/>
    <w:pPr>
      <w:ind w:firstLine="1021"/>
      <w:jc w:val="both"/>
    </w:pPr>
    <w:rPr>
      <w:rFonts w:eastAsiaTheme="minorEastAsia" w:cs="Times New Roman"/>
      <w:sz w:val="22"/>
      <w:szCs w:val="22"/>
      <w:lang w:eastAsia="ru-RU"/>
    </w:rPr>
  </w:style>
  <w:style w:type="paragraph" w:customStyle="1" w:styleId="agreedate">
    <w:name w:val="agreedate"/>
    <w:basedOn w:val="a"/>
    <w:rsid w:val="00DC5994"/>
    <w:pPr>
      <w:jc w:val="both"/>
    </w:pPr>
    <w:rPr>
      <w:rFonts w:eastAsiaTheme="minorEastAsia" w:cs="Times New Roman"/>
      <w:sz w:val="22"/>
      <w:szCs w:val="22"/>
      <w:lang w:eastAsia="ru-RU"/>
    </w:rPr>
  </w:style>
  <w:style w:type="paragraph" w:customStyle="1" w:styleId="changeadd">
    <w:name w:val="changeadd"/>
    <w:basedOn w:val="a"/>
    <w:rsid w:val="00DC5994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C5994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C5994"/>
    <w:pPr>
      <w:spacing w:after="240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C5994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C5994"/>
    <w:pPr>
      <w:spacing w:after="28"/>
    </w:pPr>
    <w:rPr>
      <w:rFonts w:eastAsiaTheme="minorEastAsia" w:cs="Times New Roman"/>
      <w:sz w:val="22"/>
      <w:szCs w:val="22"/>
      <w:lang w:eastAsia="ru-RU"/>
    </w:rPr>
  </w:style>
  <w:style w:type="paragraph" w:customStyle="1" w:styleId="cap1">
    <w:name w:val="cap1"/>
    <w:basedOn w:val="a"/>
    <w:rsid w:val="00DC5994"/>
    <w:rPr>
      <w:rFonts w:eastAsiaTheme="minorEastAsia" w:cs="Times New Roman"/>
      <w:sz w:val="22"/>
      <w:szCs w:val="22"/>
      <w:lang w:eastAsia="ru-RU"/>
    </w:rPr>
  </w:style>
  <w:style w:type="paragraph" w:customStyle="1" w:styleId="capu1">
    <w:name w:val="capu1"/>
    <w:basedOn w:val="a"/>
    <w:rsid w:val="00DC5994"/>
    <w:pPr>
      <w:spacing w:after="120"/>
    </w:pPr>
    <w:rPr>
      <w:rFonts w:eastAsiaTheme="minorEastAsia" w:cs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5994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C5994"/>
    <w:pPr>
      <w:ind w:left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C5994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C5994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C5994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C5994"/>
    <w:pPr>
      <w:spacing w:after="6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5994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C5994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C5994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C5994"/>
    <w:pPr>
      <w:ind w:left="113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C5994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C5994"/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C5994"/>
    <w:pPr>
      <w:ind w:firstLine="567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C5994"/>
    <w:pPr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C5994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C5994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DC5994"/>
    <w:pPr>
      <w:ind w:left="1134" w:hanging="1134"/>
    </w:pPr>
    <w:rPr>
      <w:rFonts w:eastAsiaTheme="minorEastAsia" w:cs="Times New Roman"/>
      <w:sz w:val="22"/>
      <w:szCs w:val="22"/>
      <w:lang w:eastAsia="ru-RU"/>
    </w:rPr>
  </w:style>
  <w:style w:type="paragraph" w:customStyle="1" w:styleId="gosreg">
    <w:name w:val="gosreg"/>
    <w:basedOn w:val="a"/>
    <w:rsid w:val="00DC5994"/>
    <w:pPr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C5994"/>
    <w:pPr>
      <w:spacing w:before="240" w:after="240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C5994"/>
    <w:pPr>
      <w:ind w:left="5103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C5994"/>
    <w:pPr>
      <w:ind w:left="2835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C5994"/>
    <w:pPr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C5994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C5994"/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C5994"/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C5994"/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C5994"/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C5994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59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59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599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C599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C59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599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C599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C599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C5994"/>
    <w:rPr>
      <w:rFonts w:ascii="Symbol" w:hAnsi="Symbol" w:hint="default"/>
    </w:rPr>
  </w:style>
  <w:style w:type="character" w:customStyle="1" w:styleId="onewind3">
    <w:name w:val="onewind3"/>
    <w:basedOn w:val="a0"/>
    <w:rsid w:val="00DC5994"/>
    <w:rPr>
      <w:rFonts w:ascii="Wingdings 3" w:hAnsi="Wingdings 3" w:hint="default"/>
    </w:rPr>
  </w:style>
  <w:style w:type="character" w:customStyle="1" w:styleId="onewind2">
    <w:name w:val="onewind2"/>
    <w:basedOn w:val="a0"/>
    <w:rsid w:val="00DC5994"/>
    <w:rPr>
      <w:rFonts w:ascii="Wingdings 2" w:hAnsi="Wingdings 2" w:hint="default"/>
    </w:rPr>
  </w:style>
  <w:style w:type="character" w:customStyle="1" w:styleId="onewind">
    <w:name w:val="onewind"/>
    <w:basedOn w:val="a0"/>
    <w:rsid w:val="00DC5994"/>
    <w:rPr>
      <w:rFonts w:ascii="Wingdings" w:hAnsi="Wingdings" w:hint="default"/>
    </w:rPr>
  </w:style>
  <w:style w:type="character" w:customStyle="1" w:styleId="rednoun">
    <w:name w:val="rednoun"/>
    <w:basedOn w:val="a0"/>
    <w:rsid w:val="00DC5994"/>
  </w:style>
  <w:style w:type="character" w:customStyle="1" w:styleId="post">
    <w:name w:val="post"/>
    <w:basedOn w:val="a0"/>
    <w:rsid w:val="00DC59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59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C599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C599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C5994"/>
    <w:rPr>
      <w:rFonts w:ascii="Arial" w:hAnsi="Arial" w:cs="Arial" w:hint="default"/>
    </w:rPr>
  </w:style>
  <w:style w:type="table" w:customStyle="1" w:styleId="tablencpi">
    <w:name w:val="tablencpi"/>
    <w:basedOn w:val="a1"/>
    <w:rsid w:val="00DC5994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C5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994"/>
  </w:style>
  <w:style w:type="paragraph" w:styleId="a7">
    <w:name w:val="footer"/>
    <w:basedOn w:val="a"/>
    <w:link w:val="a8"/>
    <w:uiPriority w:val="99"/>
    <w:unhideWhenUsed/>
    <w:rsid w:val="00DC5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994"/>
  </w:style>
  <w:style w:type="character" w:styleId="a9">
    <w:name w:val="page number"/>
    <w:basedOn w:val="a0"/>
    <w:uiPriority w:val="99"/>
    <w:semiHidden/>
    <w:unhideWhenUsed/>
    <w:rsid w:val="00DC5994"/>
  </w:style>
  <w:style w:type="table" w:styleId="aa">
    <w:name w:val="Table Grid"/>
    <w:basedOn w:val="a1"/>
    <w:uiPriority w:val="59"/>
    <w:rsid w:val="00DC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99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C5994"/>
    <w:rPr>
      <w:color w:val="154C94"/>
      <w:u w:val="single"/>
    </w:rPr>
  </w:style>
  <w:style w:type="paragraph" w:customStyle="1" w:styleId="part">
    <w:name w:val="part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C5994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C5994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C5994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C5994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C5994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C5994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C5994"/>
    <w:pPr>
      <w:spacing w:after="28"/>
    </w:pPr>
    <w:rPr>
      <w:rFonts w:eastAsiaTheme="minorEastAsia" w:cs="Times New Roman"/>
      <w:sz w:val="22"/>
      <w:szCs w:val="22"/>
      <w:lang w:eastAsia="ru-RU"/>
    </w:rPr>
  </w:style>
  <w:style w:type="paragraph" w:customStyle="1" w:styleId="razdel">
    <w:name w:val="razdel"/>
    <w:basedOn w:val="a"/>
    <w:rsid w:val="00DC5994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C5994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5994"/>
    <w:pPr>
      <w:jc w:val="right"/>
    </w:pPr>
    <w:rPr>
      <w:rFonts w:eastAsiaTheme="minorEastAsia" w:cs="Times New Roman"/>
      <w:sz w:val="22"/>
      <w:szCs w:val="22"/>
      <w:lang w:eastAsia="ru-RU"/>
    </w:rPr>
  </w:style>
  <w:style w:type="paragraph" w:customStyle="1" w:styleId="titleu">
    <w:name w:val="titleu"/>
    <w:basedOn w:val="a"/>
    <w:rsid w:val="00DC5994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C5994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C5994"/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C5994"/>
    <w:rPr>
      <w:rFonts w:eastAsiaTheme="minorEastAsia" w:cs="Times New Roman"/>
      <w:sz w:val="22"/>
      <w:szCs w:val="22"/>
      <w:lang w:eastAsia="ru-RU"/>
    </w:rPr>
  </w:style>
  <w:style w:type="paragraph" w:customStyle="1" w:styleId="odobren1">
    <w:name w:val="odobren1"/>
    <w:basedOn w:val="a"/>
    <w:rsid w:val="00DC5994"/>
    <w:pPr>
      <w:spacing w:after="120"/>
    </w:pPr>
    <w:rPr>
      <w:rFonts w:eastAsiaTheme="minorEastAsia" w:cs="Times New Roman"/>
      <w:sz w:val="22"/>
      <w:szCs w:val="22"/>
      <w:lang w:eastAsia="ru-RU"/>
    </w:rPr>
  </w:style>
  <w:style w:type="paragraph" w:customStyle="1" w:styleId="comment">
    <w:name w:val="comment"/>
    <w:basedOn w:val="a"/>
    <w:rsid w:val="00DC5994"/>
    <w:pPr>
      <w:ind w:firstLine="709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5994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5994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C5994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5994"/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C5994"/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C5994"/>
    <w:rPr>
      <w:rFonts w:eastAsiaTheme="minorEastAsia" w:cs="Times New Roman"/>
      <w:sz w:val="22"/>
      <w:szCs w:val="22"/>
      <w:lang w:eastAsia="ru-RU"/>
    </w:rPr>
  </w:style>
  <w:style w:type="paragraph" w:customStyle="1" w:styleId="prinodobren">
    <w:name w:val="prinodobren"/>
    <w:basedOn w:val="a"/>
    <w:rsid w:val="00DC5994"/>
    <w:pPr>
      <w:spacing w:before="240" w:after="24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C5994"/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C5994"/>
    <w:pPr>
      <w:ind w:firstLine="1021"/>
      <w:jc w:val="both"/>
    </w:pPr>
    <w:rPr>
      <w:rFonts w:eastAsiaTheme="minorEastAsia" w:cs="Times New Roman"/>
      <w:sz w:val="22"/>
      <w:szCs w:val="22"/>
      <w:lang w:eastAsia="ru-RU"/>
    </w:rPr>
  </w:style>
  <w:style w:type="paragraph" w:customStyle="1" w:styleId="agreedate">
    <w:name w:val="agreedate"/>
    <w:basedOn w:val="a"/>
    <w:rsid w:val="00DC5994"/>
    <w:pPr>
      <w:jc w:val="both"/>
    </w:pPr>
    <w:rPr>
      <w:rFonts w:eastAsiaTheme="minorEastAsia" w:cs="Times New Roman"/>
      <w:sz w:val="22"/>
      <w:szCs w:val="22"/>
      <w:lang w:eastAsia="ru-RU"/>
    </w:rPr>
  </w:style>
  <w:style w:type="paragraph" w:customStyle="1" w:styleId="changeadd">
    <w:name w:val="changeadd"/>
    <w:basedOn w:val="a"/>
    <w:rsid w:val="00DC5994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C5994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C5994"/>
    <w:pPr>
      <w:spacing w:after="240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C5994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C5994"/>
    <w:pPr>
      <w:spacing w:after="28"/>
    </w:pPr>
    <w:rPr>
      <w:rFonts w:eastAsiaTheme="minorEastAsia" w:cs="Times New Roman"/>
      <w:sz w:val="22"/>
      <w:szCs w:val="22"/>
      <w:lang w:eastAsia="ru-RU"/>
    </w:rPr>
  </w:style>
  <w:style w:type="paragraph" w:customStyle="1" w:styleId="cap1">
    <w:name w:val="cap1"/>
    <w:basedOn w:val="a"/>
    <w:rsid w:val="00DC5994"/>
    <w:rPr>
      <w:rFonts w:eastAsiaTheme="minorEastAsia" w:cs="Times New Roman"/>
      <w:sz w:val="22"/>
      <w:szCs w:val="22"/>
      <w:lang w:eastAsia="ru-RU"/>
    </w:rPr>
  </w:style>
  <w:style w:type="paragraph" w:customStyle="1" w:styleId="capu1">
    <w:name w:val="capu1"/>
    <w:basedOn w:val="a"/>
    <w:rsid w:val="00DC5994"/>
    <w:pPr>
      <w:spacing w:after="120"/>
    </w:pPr>
    <w:rPr>
      <w:rFonts w:eastAsiaTheme="minorEastAsia" w:cs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5994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C5994"/>
    <w:pPr>
      <w:ind w:left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C5994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C5994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C5994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C5994"/>
    <w:pPr>
      <w:spacing w:after="6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5994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C5994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C5994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C5994"/>
    <w:pPr>
      <w:ind w:left="113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C5994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C5994"/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C5994"/>
    <w:pPr>
      <w:ind w:firstLine="567"/>
      <w:jc w:val="both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C5994"/>
    <w:pPr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C5994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C5994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DC5994"/>
    <w:pPr>
      <w:ind w:left="1134" w:hanging="1134"/>
    </w:pPr>
    <w:rPr>
      <w:rFonts w:eastAsiaTheme="minorEastAsia" w:cs="Times New Roman"/>
      <w:sz w:val="22"/>
      <w:szCs w:val="22"/>
      <w:lang w:eastAsia="ru-RU"/>
    </w:rPr>
  </w:style>
  <w:style w:type="paragraph" w:customStyle="1" w:styleId="gosreg">
    <w:name w:val="gosreg"/>
    <w:basedOn w:val="a"/>
    <w:rsid w:val="00DC5994"/>
    <w:pPr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C599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C5994"/>
    <w:pPr>
      <w:spacing w:before="240" w:after="240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C5994"/>
    <w:pPr>
      <w:ind w:left="5103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C5994"/>
    <w:pPr>
      <w:ind w:left="2835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C5994"/>
    <w:pPr>
      <w:ind w:firstLine="567"/>
      <w:jc w:val="both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C5994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C5994"/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C5994"/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C5994"/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C5994"/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599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C5994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59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59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599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C599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C59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599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C599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C599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C5994"/>
    <w:rPr>
      <w:rFonts w:ascii="Symbol" w:hAnsi="Symbol" w:hint="default"/>
    </w:rPr>
  </w:style>
  <w:style w:type="character" w:customStyle="1" w:styleId="onewind3">
    <w:name w:val="onewind3"/>
    <w:basedOn w:val="a0"/>
    <w:rsid w:val="00DC5994"/>
    <w:rPr>
      <w:rFonts w:ascii="Wingdings 3" w:hAnsi="Wingdings 3" w:hint="default"/>
    </w:rPr>
  </w:style>
  <w:style w:type="character" w:customStyle="1" w:styleId="onewind2">
    <w:name w:val="onewind2"/>
    <w:basedOn w:val="a0"/>
    <w:rsid w:val="00DC5994"/>
    <w:rPr>
      <w:rFonts w:ascii="Wingdings 2" w:hAnsi="Wingdings 2" w:hint="default"/>
    </w:rPr>
  </w:style>
  <w:style w:type="character" w:customStyle="1" w:styleId="onewind">
    <w:name w:val="onewind"/>
    <w:basedOn w:val="a0"/>
    <w:rsid w:val="00DC5994"/>
    <w:rPr>
      <w:rFonts w:ascii="Wingdings" w:hAnsi="Wingdings" w:hint="default"/>
    </w:rPr>
  </w:style>
  <w:style w:type="character" w:customStyle="1" w:styleId="rednoun">
    <w:name w:val="rednoun"/>
    <w:basedOn w:val="a0"/>
    <w:rsid w:val="00DC5994"/>
  </w:style>
  <w:style w:type="character" w:customStyle="1" w:styleId="post">
    <w:name w:val="post"/>
    <w:basedOn w:val="a0"/>
    <w:rsid w:val="00DC59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59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C599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C599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C5994"/>
    <w:rPr>
      <w:rFonts w:ascii="Arial" w:hAnsi="Arial" w:cs="Arial" w:hint="default"/>
    </w:rPr>
  </w:style>
  <w:style w:type="table" w:customStyle="1" w:styleId="tablencpi">
    <w:name w:val="tablencpi"/>
    <w:basedOn w:val="a1"/>
    <w:rsid w:val="00DC5994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C5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994"/>
  </w:style>
  <w:style w:type="paragraph" w:styleId="a7">
    <w:name w:val="footer"/>
    <w:basedOn w:val="a"/>
    <w:link w:val="a8"/>
    <w:uiPriority w:val="99"/>
    <w:unhideWhenUsed/>
    <w:rsid w:val="00DC5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994"/>
  </w:style>
  <w:style w:type="character" w:styleId="a9">
    <w:name w:val="page number"/>
    <w:basedOn w:val="a0"/>
    <w:uiPriority w:val="99"/>
    <w:semiHidden/>
    <w:unhideWhenUsed/>
    <w:rsid w:val="00DC5994"/>
  </w:style>
  <w:style w:type="table" w:styleId="aa">
    <w:name w:val="Table Grid"/>
    <w:basedOn w:val="a1"/>
    <w:uiPriority w:val="59"/>
    <w:rsid w:val="00DC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4393</Words>
  <Characters>25485</Characters>
  <Application>Microsoft Office Word</Application>
  <DocSecurity>0</DocSecurity>
  <Lines>2548</Lines>
  <Paragraphs>2134</Paragraphs>
  <ScaleCrop>false</ScaleCrop>
  <Company/>
  <LinksUpToDate>false</LinksUpToDate>
  <CharactersWithSpaces>27744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Ивьевский райисполком</dc:creator>
  <cp:lastModifiedBy>Приемная Ивьевский райисполком</cp:lastModifiedBy>
  <cp:revision>1</cp:revision>
  <dcterms:created xsi:type="dcterms:W3CDTF">2019-02-15T05:58:00Z</dcterms:created>
  <dcterms:modified xsi:type="dcterms:W3CDTF">2019-02-15T05:58:00Z</dcterms:modified>
</cp:coreProperties>
</file>