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1A" w:rsidRDefault="00D22A1A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D22A1A" w:rsidRDefault="00D22A1A">
      <w:pPr>
        <w:pStyle w:val="newncpi"/>
        <w:ind w:firstLine="0"/>
        <w:jc w:val="center"/>
      </w:pPr>
      <w:r>
        <w:rPr>
          <w:rStyle w:val="datepr"/>
        </w:rPr>
        <w:t>19 апреля 2018 г.</w:t>
      </w:r>
      <w:r>
        <w:rPr>
          <w:rStyle w:val="number"/>
        </w:rPr>
        <w:t xml:space="preserve"> № 208</w:t>
      </w:r>
    </w:p>
    <w:p w:rsidR="00D22A1A" w:rsidRDefault="00D22A1A">
      <w:pPr>
        <w:pStyle w:val="titlencpi"/>
      </w:pPr>
      <w:r>
        <w:t>Об установлении на территории Ивьевского района мест для реализации товаров физическими лицами, не осуществляющими предпринимательскую деятельность</w:t>
      </w:r>
    </w:p>
    <w:p w:rsidR="00D22A1A" w:rsidRDefault="00D22A1A">
      <w:pPr>
        <w:pStyle w:val="preamble"/>
      </w:pPr>
      <w:proofErr w:type="gramStart"/>
      <w:r>
        <w:t>На основании абзаца первого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лицами», абзаца второго подпункта 1.1 пункта 1 Указа Президента Республики Беларусь от 19 сентября 2017 г. № 337 «О регулировании деятельности физических лиц» Ивьевский районный исполнительный комитет РЕШИЛ:</w:t>
      </w:r>
      <w:proofErr w:type="gramEnd"/>
    </w:p>
    <w:p w:rsidR="00D22A1A" w:rsidRDefault="00D22A1A">
      <w:pPr>
        <w:pStyle w:val="point"/>
      </w:pPr>
      <w:r>
        <w:t>1. </w:t>
      </w:r>
      <w:proofErr w:type="gramStart"/>
      <w:r>
        <w:t>Установить на территории Ивьевского района места для реализации физическими лицами, не осуществляющими предпринимательскую деятельность, товаров, определенных в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 (Национальный правовой Интернет-портал Республики Беларусь, 20.05.2014, 1/15010) и в абзаце втором подпункта 1.1</w:t>
      </w:r>
      <w:proofErr w:type="gramEnd"/>
      <w:r>
        <w:t xml:space="preserve"> пункта 1 Указа Президента Республики Беларусь от 19 сентября 2017 г. № 337 «О регулировании деятельности физических лиц» (Национальный правовой Интернет-портал Республики Беларусь, 21.09.2017, 1/17265), в случае, если торговля ими не ограничена или не запрещена законодательством:</w:t>
      </w:r>
    </w:p>
    <w:p w:rsidR="00D22A1A" w:rsidRDefault="00D22A1A">
      <w:pPr>
        <w:pStyle w:val="newncpi"/>
      </w:pPr>
      <w:r>
        <w:t>площадка, расположенная в городе Ивье возле магазина «Приозерный» Ивьевского филиала Гродненского областного потребительского общества по улице Карла Маркса, 42;</w:t>
      </w:r>
    </w:p>
    <w:p w:rsidR="00D22A1A" w:rsidRDefault="00D22A1A">
      <w:pPr>
        <w:pStyle w:val="newncpi"/>
      </w:pPr>
      <w:r>
        <w:t>площадка, расположенная в городе Ивье возле здания государственного учебно-спортивного учреждения «Детско-юношеская спортивная школа Ивьевского района» по улице 1 Мая, 11;</w:t>
      </w:r>
    </w:p>
    <w:p w:rsidR="00D22A1A" w:rsidRDefault="00D22A1A">
      <w:pPr>
        <w:pStyle w:val="newncpi"/>
      </w:pPr>
      <w:r>
        <w:t>площадка, расположенная в городе Ивье между зданием аптеки № 59 Гродненского республиканского унитарного предприятия «Фармация» по улице 50 лет Октября, 22/7 и магазином «Родны кут № 3» Ивьевского филиала Гродненского областного потребительского общества по улице Молодежной, 28а;</w:t>
      </w:r>
    </w:p>
    <w:p w:rsidR="00D22A1A" w:rsidRDefault="00D22A1A">
      <w:pPr>
        <w:pStyle w:val="newncpi"/>
      </w:pPr>
      <w:r>
        <w:t>площадка, расположенная в городском поселке Юратишки возле магазина «Теремок» частного торгового унитарного предприятия «АлатэраТорг» по улице Коммунальной, 1;</w:t>
      </w:r>
    </w:p>
    <w:p w:rsidR="00D22A1A" w:rsidRDefault="00D22A1A">
      <w:pPr>
        <w:pStyle w:val="newncpi"/>
      </w:pPr>
      <w:r>
        <w:t>площадка, расположенная в агрогородке Дайлиды возле здания сельского дома культуры по переулку Молодежному, 1;</w:t>
      </w:r>
    </w:p>
    <w:p w:rsidR="00D22A1A" w:rsidRDefault="00D22A1A">
      <w:pPr>
        <w:pStyle w:val="newncpi"/>
      </w:pPr>
      <w:r>
        <w:t>площадка, расположенная в агрогородке Жемыславль возле торговых павильонов по улице Школьной, 7;</w:t>
      </w:r>
    </w:p>
    <w:p w:rsidR="00D22A1A" w:rsidRDefault="00D22A1A">
      <w:pPr>
        <w:pStyle w:val="newncpi"/>
      </w:pPr>
      <w:r>
        <w:t>площадка, расположенная в агрогородке Лаздуны 1 возле магазина «Мечта» Ивьевского филиала Гродненского областного потребительского общества по улице Кирова, 2;</w:t>
      </w:r>
    </w:p>
    <w:p w:rsidR="00D22A1A" w:rsidRDefault="00D22A1A">
      <w:pPr>
        <w:pStyle w:val="newncpi"/>
      </w:pPr>
      <w:r>
        <w:t>площадка, расположенная в агрогородке Лелюки между зданием школы по улице Центральной, 15 и магазином частного торгового унитарного предприятия «Тайлен» по улице Центральной, 11;</w:t>
      </w:r>
    </w:p>
    <w:p w:rsidR="00D22A1A" w:rsidRDefault="00D22A1A">
      <w:pPr>
        <w:pStyle w:val="newncpi"/>
      </w:pPr>
      <w:r>
        <w:t>площадка, расположенная в агрогородке Липнишки возле торгового объекта индивидуального предпринимателя Микулко Н.П. по улице Садовой, 21;</w:t>
      </w:r>
    </w:p>
    <w:p w:rsidR="00D22A1A" w:rsidRDefault="00D22A1A">
      <w:pPr>
        <w:pStyle w:val="newncpi"/>
      </w:pPr>
      <w:r>
        <w:t>площадка, расположенная в агрогородке Липнишки возле здания столовой открытого акционерного общества «Ивьевская сельхозтехника» по улице Виленской, 12;</w:t>
      </w:r>
    </w:p>
    <w:p w:rsidR="00D22A1A" w:rsidRDefault="00D22A1A">
      <w:pPr>
        <w:pStyle w:val="newncpi"/>
      </w:pPr>
      <w:r>
        <w:t>площадка, расположенная в агрогородке Морино возле здания сельского дома культуры по улице Центральной;</w:t>
      </w:r>
    </w:p>
    <w:p w:rsidR="00D22A1A" w:rsidRDefault="00D22A1A">
      <w:pPr>
        <w:pStyle w:val="newncpi"/>
      </w:pPr>
      <w:r>
        <w:t>площадка, расположенная в агрогородке Субботники возле административного здания Субботникского сельского исполнительного комитета по улице Первомайской, 57;</w:t>
      </w:r>
    </w:p>
    <w:p w:rsidR="00D22A1A" w:rsidRDefault="00D22A1A">
      <w:pPr>
        <w:pStyle w:val="newncpi"/>
      </w:pPr>
      <w:r>
        <w:t>площадка, расположенная в агрогородке Трабы возле здания церкви по улице Советской, 29;</w:t>
      </w:r>
    </w:p>
    <w:p w:rsidR="00D22A1A" w:rsidRDefault="00D22A1A">
      <w:pPr>
        <w:pStyle w:val="newncpi"/>
      </w:pPr>
      <w:r>
        <w:t>площадка, расположенная в агрогородке Эйгерды возле магазина «Родны кут» Ивьевского филиала Гродненского областного потребительского общества по улице Садовой, 30;</w:t>
      </w:r>
    </w:p>
    <w:p w:rsidR="00D22A1A" w:rsidRDefault="00D22A1A">
      <w:pPr>
        <w:pStyle w:val="newncpi"/>
      </w:pPr>
      <w:r>
        <w:t>площадка, расположенная в деревне Бакшты между торговым павильоном индивидуального предпринимателя Дедули С.Б. и жилым домом № 68 по улице Первомайской.</w:t>
      </w:r>
    </w:p>
    <w:p w:rsidR="00D22A1A" w:rsidRDefault="00D22A1A">
      <w:pPr>
        <w:pStyle w:val="point"/>
      </w:pPr>
      <w:r>
        <w:t>2. Настоящее решение обнародовать (опубликовать) в газете «Іўеўскі край».</w:t>
      </w:r>
    </w:p>
    <w:p w:rsidR="00D22A1A" w:rsidRDefault="00D22A1A">
      <w:pPr>
        <w:pStyle w:val="point"/>
      </w:pPr>
      <w:r>
        <w:t>3. Настоящее решение вступает в силу после его официального опубликования.</w:t>
      </w:r>
    </w:p>
    <w:p w:rsidR="00D22A1A" w:rsidRDefault="00D22A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D22A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A1A" w:rsidRDefault="00D22A1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A1A" w:rsidRDefault="00D22A1A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D22A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A1A" w:rsidRDefault="00D22A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A1A" w:rsidRDefault="00D22A1A">
            <w:pPr>
              <w:pStyle w:val="newncpi0"/>
              <w:jc w:val="right"/>
            </w:pPr>
            <w:r>
              <w:t> </w:t>
            </w:r>
          </w:p>
        </w:tc>
      </w:tr>
      <w:tr w:rsidR="00D22A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A1A" w:rsidRDefault="00D22A1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2A1A" w:rsidRDefault="00D22A1A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D22A1A" w:rsidRDefault="00D22A1A">
      <w:pPr>
        <w:pStyle w:val="newncpi0"/>
      </w:pPr>
      <w:r>
        <w:t> </w:t>
      </w:r>
    </w:p>
    <w:p w:rsidR="00D22A1A" w:rsidRDefault="00D22A1A">
      <w:pPr>
        <w:pStyle w:val="newncpi"/>
      </w:pPr>
      <w:r>
        <w:t> </w:t>
      </w:r>
    </w:p>
    <w:p w:rsidR="00691835" w:rsidRDefault="00691835"/>
    <w:sectPr w:rsidR="00691835" w:rsidSect="00862969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1A"/>
    <w:rsid w:val="00691835"/>
    <w:rsid w:val="00D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2A1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22A1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D22A1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D22A1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D22A1A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D22A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2A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2A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2A1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2A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2A1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2A1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22A1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D22A1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D22A1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D22A1A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D22A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2A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2A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2A1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22A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2A1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2018-08-28T12:14:00Z</dcterms:created>
  <dcterms:modified xsi:type="dcterms:W3CDTF">2018-08-28T12:14:00Z</dcterms:modified>
</cp:coreProperties>
</file>