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C1" w:rsidRDefault="00D03EC1" w:rsidP="00D03EC1">
      <w:pPr>
        <w:pStyle w:val="1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Всемирный день без табака 2017 года</w:t>
      </w:r>
    </w:p>
    <w:p w:rsidR="00D03EC1" w:rsidRDefault="00D03EC1" w:rsidP="00D03EC1">
      <w:pPr>
        <w:pStyle w:val="1"/>
        <w:spacing w:before="0" w:beforeAutospacing="0" w:after="0" w:afterAutospacing="0"/>
        <w:ind w:firstLine="709"/>
        <w:rPr>
          <w:sz w:val="30"/>
          <w:szCs w:val="30"/>
        </w:rPr>
      </w:pPr>
    </w:p>
    <w:p w:rsidR="00D03EC1" w:rsidRDefault="00D03EC1" w:rsidP="00D03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>Ежегодно 31 мая Всемирная организация здравоохранения (ВОЗ) и ее партнеры отмечают Всемирный день без табака, привлекая внимание к дополнительным рискам для здоровья, связанным с употреблением табака, и призывая проводить эффективную политику по уменьшению масштабов потребления табака.</w:t>
      </w:r>
    </w:p>
    <w:p w:rsidR="00D03EC1" w:rsidRDefault="00D03EC1" w:rsidP="00D03EC1">
      <w:pPr>
        <w:shd w:val="clear" w:color="auto" w:fill="FFFFFF"/>
        <w:spacing w:after="0" w:line="270" w:lineRule="atLeast"/>
        <w:ind w:right="-1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>Тема Всемирного дня без табака 2017 г. - "Табак – угроза для развития".</w:t>
      </w:r>
      <w:r>
        <w:rPr>
          <w:rFonts w:ascii="Times New Roman" w:hAnsi="Times New Roman"/>
          <w:color w:val="333333"/>
          <w:sz w:val="30"/>
          <w:szCs w:val="30"/>
        </w:rPr>
        <w:t xml:space="preserve"> </w:t>
      </w:r>
    </w:p>
    <w:p w:rsidR="00D03EC1" w:rsidRDefault="00D03EC1" w:rsidP="00D03EC1">
      <w:pPr>
        <w:shd w:val="clear" w:color="auto" w:fill="FFFFFF"/>
        <w:spacing w:after="0" w:line="270" w:lineRule="atLeast"/>
        <w:ind w:right="-1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 xml:space="preserve">Антитабачная кампания 2017 года ставит цель наглядно продемонстрировать те угрозы, которые создает табачная промышленность для устойчивого развития всех стран, в том числе для здоровья и экономического благополучия их граждан. </w:t>
      </w:r>
    </w:p>
    <w:p w:rsidR="00D03EC1" w:rsidRDefault="00D03EC1" w:rsidP="00D03EC1">
      <w:pPr>
        <w:shd w:val="clear" w:color="auto" w:fill="FFFFFF"/>
        <w:spacing w:after="0" w:line="225" w:lineRule="atLeast"/>
        <w:ind w:right="-1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 xml:space="preserve">ВОЗ призывает страны придавать первостепенное значение усилиям по борьбе с табаком и активизировать их, так как успешная борьба с табачной эпидемией приносит пользу всем странам, прежде всего за счет защиты их граждан от вредных последствий употребления табака и снижения экономических потерь для национальной экономики. Деятельность по уменьшению распространенности </w:t>
      </w:r>
      <w:proofErr w:type="spellStart"/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 xml:space="preserve"> считается одной из наиболее эффективных мер для содействия достижению задачи по уменьшению к 2030 году на треть преждевременной смертности от неинфекционных заболеваний по всему миру, включая </w:t>
      </w:r>
      <w:proofErr w:type="gramStart"/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>сердечно-</w:t>
      </w:r>
      <w:r>
        <w:rPr>
          <w:rFonts w:ascii="Times New Roman" w:hAnsi="Times New Roman"/>
          <w:sz w:val="30"/>
          <w:szCs w:val="30"/>
          <w:bdr w:val="none" w:sz="0" w:space="0" w:color="auto" w:frame="1"/>
        </w:rPr>
        <w:t>сосудистые</w:t>
      </w:r>
      <w:proofErr w:type="gramEnd"/>
      <w:r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, онкологические заболевания и хроническую </w:t>
      </w:r>
      <w:proofErr w:type="spellStart"/>
      <w:r>
        <w:rPr>
          <w:rFonts w:ascii="Times New Roman" w:hAnsi="Times New Roman"/>
          <w:sz w:val="30"/>
          <w:szCs w:val="30"/>
          <w:bdr w:val="none" w:sz="0" w:space="0" w:color="auto" w:frame="1"/>
        </w:rPr>
        <w:t>обструктивную</w:t>
      </w:r>
      <w:proofErr w:type="spellEnd"/>
      <w:r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болезнь</w:t>
      </w:r>
      <w:r>
        <w:rPr>
          <w:rFonts w:ascii="Times New Roman" w:hAnsi="Times New Roman"/>
          <w:color w:val="333333"/>
          <w:sz w:val="30"/>
          <w:szCs w:val="30"/>
          <w:bdr w:val="none" w:sz="0" w:space="0" w:color="auto" w:frame="1"/>
        </w:rPr>
        <w:t xml:space="preserve"> легких. </w:t>
      </w:r>
    </w:p>
    <w:p w:rsidR="00D03EC1" w:rsidRDefault="00D03EC1" w:rsidP="00D03EC1">
      <w:pPr>
        <w:shd w:val="clear" w:color="auto" w:fill="FFFFFF"/>
        <w:spacing w:after="0" w:line="225" w:lineRule="atLeast"/>
        <w:ind w:right="-1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 xml:space="preserve">Потребление табака представляет собой угрозу для любого человека, независимо от его пола, возраста, расы, культуры или образования. Оно влечет за собой страдания, болезни и смерть, разоряя семьи и национальную экономику. Ежегодно в результате употребления табака умирает около 6 миллионов человек, и если не активизировать усилия, то согласно прогнозам к 2030 г. этот показатель превысит 8 миллионов человек в год. </w:t>
      </w:r>
    </w:p>
    <w:p w:rsidR="00D03EC1" w:rsidRDefault="00D03EC1" w:rsidP="00D03E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Курильщики теряют около 18 лет потенциальной жизни, это является огромной социальной потерей для общества. </w:t>
      </w:r>
      <w:r>
        <w:rPr>
          <w:color w:val="000000"/>
          <w:sz w:val="30"/>
          <w:szCs w:val="30"/>
        </w:rPr>
        <w:t xml:space="preserve">Табачный дым вызывает и обостряет многие болезни, действуя практически на все органы. Учеными установлено, что при выкуривании одной пачки сигарет человек получает дозу радиации в семь раз больше той, которая признана предельно допустимой. А радиация табачного происхождения вкупе с другими канцерогенными веществами – главная причина возникновения онкологических заболеваний. </w:t>
      </w:r>
      <w:r>
        <w:rPr>
          <w:sz w:val="30"/>
          <w:szCs w:val="30"/>
        </w:rPr>
        <w:t xml:space="preserve">Курение провоцирует развитие 18 форм </w:t>
      </w:r>
      <w:r>
        <w:rPr>
          <w:color w:val="000000"/>
          <w:sz w:val="30"/>
          <w:szCs w:val="30"/>
        </w:rPr>
        <w:t xml:space="preserve">рака у человека: рак легкого, пищевода, гортани и полости рта, мочевого пузыря, поджелудочной железы, почки, желудка, </w:t>
      </w:r>
      <w:r>
        <w:rPr>
          <w:color w:val="000000"/>
          <w:sz w:val="30"/>
          <w:szCs w:val="30"/>
        </w:rPr>
        <w:lastRenderedPageBreak/>
        <w:t xml:space="preserve">молочной железы, шейки матки и др. </w:t>
      </w:r>
      <w:r>
        <w:rPr>
          <w:sz w:val="30"/>
          <w:szCs w:val="30"/>
        </w:rPr>
        <w:t>Прекращение курения гарантирует снижение онкологической заболеваемости на 30 %.</w:t>
      </w:r>
    </w:p>
    <w:p w:rsidR="00D03EC1" w:rsidRDefault="00D03EC1" w:rsidP="00D03EC1">
      <w:pPr>
        <w:pStyle w:val="NoSpacing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Курение – один из ведущих факторов риска развития </w:t>
      </w:r>
      <w:proofErr w:type="gramStart"/>
      <w:r>
        <w:rPr>
          <w:rFonts w:ascii="Times New Roman" w:hAnsi="Times New Roman"/>
          <w:sz w:val="30"/>
          <w:szCs w:val="30"/>
        </w:rPr>
        <w:t>сердечно-сосудистых</w:t>
      </w:r>
      <w:proofErr w:type="gramEnd"/>
      <w:r>
        <w:rPr>
          <w:rFonts w:ascii="Times New Roman" w:hAnsi="Times New Roman"/>
          <w:sz w:val="30"/>
          <w:szCs w:val="30"/>
        </w:rPr>
        <w:t xml:space="preserve"> заболеваний: увеличивается риск сердечного приступа, а иногда и остановки сердца до 10 раз. Риск смерти от </w:t>
      </w:r>
      <w:hyperlink r:id="rId5" w:tooltip="Инфаркт миокарда" w:history="1">
        <w:r>
          <w:rPr>
            <w:rStyle w:val="a4"/>
            <w:rFonts w:ascii="Times New Roman" w:hAnsi="Times New Roman"/>
            <w:color w:val="auto"/>
            <w:sz w:val="30"/>
            <w:szCs w:val="30"/>
            <w:u w:val="none"/>
          </w:rPr>
          <w:t>инфаркта миокарда</w:t>
        </w:r>
      </w:hyperlink>
      <w:r>
        <w:rPr>
          <w:rFonts w:ascii="Times New Roman" w:hAnsi="Times New Roman"/>
          <w:sz w:val="30"/>
          <w:szCs w:val="30"/>
        </w:rPr>
        <w:t xml:space="preserve"> и инсульта у </w:t>
      </w:r>
      <w:proofErr w:type="gramStart"/>
      <w:r>
        <w:rPr>
          <w:rFonts w:ascii="Times New Roman" w:hAnsi="Times New Roman"/>
          <w:sz w:val="30"/>
          <w:szCs w:val="30"/>
        </w:rPr>
        <w:t>курящих</w:t>
      </w:r>
      <w:proofErr w:type="gramEnd"/>
      <w:r>
        <w:rPr>
          <w:rFonts w:ascii="Times New Roman" w:hAnsi="Times New Roman"/>
          <w:sz w:val="30"/>
          <w:szCs w:val="30"/>
        </w:rPr>
        <w:t xml:space="preserve"> в 2-4 раза выше, чем у некурящих. Каждый седьмой курильщик сталкивается с заболеванием, поражающим сосуды нижних конечностей.</w:t>
      </w:r>
    </w:p>
    <w:p w:rsidR="00D03EC1" w:rsidRDefault="00D03EC1" w:rsidP="00D03EC1">
      <w:pPr>
        <w:pStyle w:val="NoSpacing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Никотин утяжеляет течение ряда болезней, таких как гипертоническая болезнь, гастрит и многие другие. При таких заболеваниях, как язвенная болезнь, тромбофлебит, инфаркт миокарда, выздоровление без отказа от курения невозможно.</w:t>
      </w:r>
    </w:p>
    <w:p w:rsidR="00D03EC1" w:rsidRDefault="00D03EC1" w:rsidP="00D03EC1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Синильная кислота, присутствующая в табаке, вызывает кислородное голодание тканевого типа, нарушение центральной нервной системы.</w:t>
      </w:r>
    </w:p>
    <w:p w:rsidR="00D03EC1" w:rsidRDefault="00D03EC1" w:rsidP="00D03E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Особенно вредно курение в детском и подростковом</w:t>
      </w:r>
      <w:r>
        <w:rPr>
          <w:rFonts w:ascii="Times New Roman" w:hAnsi="Times New Roman"/>
          <w:color w:val="373737"/>
          <w:sz w:val="30"/>
          <w:szCs w:val="30"/>
        </w:rPr>
        <w:t xml:space="preserve"> возрасте. </w:t>
      </w:r>
      <w:r>
        <w:rPr>
          <w:rFonts w:ascii="Times New Roman" w:hAnsi="Times New Roman"/>
          <w:sz w:val="30"/>
          <w:szCs w:val="30"/>
        </w:rPr>
        <w:t xml:space="preserve">Курение вызывает задержку роста, приводит к снижению физической и умственной работоспособности. В результате нарушения обмена веществ повышается утомляемость, происходит общее ослабление организма. </w:t>
      </w:r>
    </w:p>
    <w:p w:rsidR="00D03EC1" w:rsidRDefault="00D03EC1" w:rsidP="00D03E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Курение вредит здоровью курильщика. Эта истина известна, пожалуй, всем, однако далеко не все понимают, что табачный дым опасен не только для курильщика, но и для тех, кто находится с ним рядом. </w:t>
      </w:r>
      <w:proofErr w:type="gramStart"/>
      <w:r>
        <w:rPr>
          <w:rFonts w:ascii="Times New Roman" w:hAnsi="Times New Roman"/>
          <w:sz w:val="30"/>
          <w:szCs w:val="30"/>
        </w:rPr>
        <w:t>Установлен достаточно высокий уровень распространенности пассивного курения среди населения республики: более половине опрошенных приходится находиться рядом с курящими в различных местах (дома, в гостях, на работе и т.д.), тем самым, выступая в роли пассивного курильщика.</w:t>
      </w:r>
      <w:proofErr w:type="gramEnd"/>
      <w:r>
        <w:rPr>
          <w:rFonts w:ascii="Times New Roman" w:hAnsi="Times New Roman"/>
          <w:sz w:val="30"/>
          <w:szCs w:val="30"/>
        </w:rPr>
        <w:t xml:space="preserve"> Наиболее часто сталкиваются с пассивным курением на остановках общественного транспорта (40 % опрошенных), на работе/учебе (39,4 %), в гостях (32,2 %). </w:t>
      </w:r>
    </w:p>
    <w:p w:rsidR="00D03EC1" w:rsidRDefault="00D03EC1" w:rsidP="00D03EC1">
      <w:pPr>
        <w:pStyle w:val="NoSpacing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Особенно страдают маленькие дети в семьях курильщиков. Регулярное нахождение в компании курящих родителей зачастую вызывает пристрастие к никотину, который с детства находится в их крови. </w:t>
      </w:r>
    </w:p>
    <w:p w:rsidR="00D03EC1" w:rsidRDefault="00D03EC1" w:rsidP="00D03EC1">
      <w:pPr>
        <w:pStyle w:val="NoSpacing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Курение родителей на 20-80 % увеличивает риск заболевания дыхательной системы, тормозит развитие легких ребенка. Расстройства сна и аппетита, нарушение работы внутренних органов, повышенная раздражительность, плохая успеваемость и отставание в физическом развитии – вот перечень последствий окуривания родителями своих детей. Эти дети чаще болеют в раннем детстве, и получают меньший запас здоровья на будущую жизнь. </w:t>
      </w:r>
    </w:p>
    <w:p w:rsidR="00D03EC1" w:rsidRDefault="00D03EC1" w:rsidP="00D03EC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Непоправимый вред наносится будущему ребенку, если курит беременная женщина. Табачный дым может оказать как сиюминутное, так и отдаленное воздействие на организм. Задержка роста и снижение веса при рождении – так называемый «табачный синдром плода» по аналогии с «алкогольным синдромом». </w:t>
      </w:r>
      <w:r>
        <w:rPr>
          <w:rFonts w:ascii="Times New Roman" w:hAnsi="Times New Roman"/>
          <w:iCs/>
          <w:sz w:val="30"/>
          <w:szCs w:val="30"/>
        </w:rPr>
        <w:t xml:space="preserve">У курящих женщин выкидыши и рождение мертвых детей встречаются в 2–3 раза чаще. </w:t>
      </w:r>
      <w:r>
        <w:rPr>
          <w:rFonts w:ascii="Times New Roman" w:hAnsi="Times New Roman"/>
          <w:sz w:val="30"/>
          <w:szCs w:val="30"/>
        </w:rPr>
        <w:t>Комитет международных экспертов ВОЗ пришел также к заключению, что курение матери («пассивное курение плода») является причиной синдрома внезапной смерти младенца в 30-50% случаев.</w:t>
      </w:r>
    </w:p>
    <w:p w:rsidR="00D03EC1" w:rsidRDefault="00D03EC1" w:rsidP="00D03E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Борьба с </w:t>
      </w:r>
      <w:proofErr w:type="spellStart"/>
      <w:r>
        <w:rPr>
          <w:rFonts w:ascii="Times New Roman" w:hAnsi="Times New Roman"/>
          <w:sz w:val="30"/>
          <w:szCs w:val="30"/>
        </w:rPr>
        <w:t>табакокурением</w:t>
      </w:r>
      <w:proofErr w:type="spellEnd"/>
      <w:r>
        <w:rPr>
          <w:rFonts w:ascii="Times New Roman" w:hAnsi="Times New Roman"/>
          <w:sz w:val="30"/>
          <w:szCs w:val="30"/>
        </w:rPr>
        <w:t xml:space="preserve"> является сложной и многоплановой проблемой, включающей социальные, психологические, экономические, юридические и другие аспекты. Ее стратегическая задача – изменение отношения населения к курению, осознание грозной опасности этой страшной привычки для здоровья и жизни человека, предупреждение начала курения среди новых поколений. В ответ на глобализацию табачной эпидемии была разработана Рамочная конвенция ВОЗ по борьбе с табаком (РКБТ ВОЗ), которая принята Всемирной ассамблеей здравоохранения 21 мая 2003 года и вступила в силу 27 февраля 2005 года. В шести стратегиях конвенции предложены основные шаги, которые следует предпринять государствам в борьбе с </w:t>
      </w:r>
      <w:proofErr w:type="spellStart"/>
      <w:r>
        <w:rPr>
          <w:rFonts w:ascii="Times New Roman" w:hAnsi="Times New Roman"/>
          <w:sz w:val="30"/>
          <w:szCs w:val="30"/>
        </w:rPr>
        <w:t>табакокурением</w:t>
      </w:r>
      <w:proofErr w:type="spellEnd"/>
      <w:r>
        <w:rPr>
          <w:rFonts w:ascii="Times New Roman" w:hAnsi="Times New Roman"/>
          <w:sz w:val="30"/>
          <w:szCs w:val="30"/>
        </w:rPr>
        <w:t>. Это запрещение прямой и косвенной рекламы табака; повышение налогов и цен на табак; создание во всех общественных и рабочих помещениях окружающей среды, свободной от табачного дыма; размещение крупных и четких графических предупреждений об опасности для здоровья на упаковках табачных изделий; организация помощи тем, кто хочет отказаться от этой вредной привычки.</w:t>
      </w:r>
    </w:p>
    <w:p w:rsidR="00D03EC1" w:rsidRDefault="00D03EC1" w:rsidP="00D03E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Республика Беларусь ратифицировала РКБТ ВОЗ одной из первых стран постсоветского пространства в 2005 году. Тем самым государство взяло на себя обязательство принимать все ее условия на международном, национальном и региональном уровнях для того, чтобы постоянно и существенно сокращать потребление табака и табачного дыма. </w:t>
      </w:r>
      <w:r>
        <w:rPr>
          <w:rFonts w:ascii="Times New Roman" w:hAnsi="Times New Roman"/>
          <w:sz w:val="30"/>
          <w:szCs w:val="30"/>
        </w:rPr>
        <w:t>С тех пор сделано немало. Запрещена реклама табачных изделий, изменены в соответствии с требованиями РКБТ ВОЗ требования к их упаковке, проводится работа по созданию территорий, свободных от курения, запрещено курение в ряде общественных мест: учреждениях здравоохранения, образования, культуры, спорта, объектах торговли и бытового обслуживания населения, организациях железнодорожного транспорта. Неоднократно повышались цены на табачные изделия. Вместе с тем, цена на табачные изделия по-прежнему остается низкой по сравнению с ценой в Европе, России, Украине.</w:t>
      </w:r>
    </w:p>
    <w:p w:rsidR="00D03EC1" w:rsidRDefault="00D03EC1" w:rsidP="00D03E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внесенным дополнениям в </w:t>
      </w:r>
      <w:r>
        <w:rPr>
          <w:rFonts w:ascii="Times New Roman" w:hAnsi="Times New Roman"/>
          <w:bCs/>
          <w:sz w:val="30"/>
          <w:szCs w:val="30"/>
        </w:rPr>
        <w:t xml:space="preserve">Декрет Президента Республики Беларусь от 17 декабря 2002 года № 28 </w:t>
      </w:r>
      <w:r>
        <w:rPr>
          <w:rFonts w:ascii="Times New Roman" w:hAnsi="Times New Roman"/>
          <w:sz w:val="30"/>
          <w:szCs w:val="30"/>
        </w:rPr>
        <w:t xml:space="preserve">«О </w:t>
      </w:r>
      <w:r>
        <w:rPr>
          <w:rFonts w:ascii="Times New Roman" w:hAnsi="Times New Roman"/>
          <w:sz w:val="30"/>
          <w:szCs w:val="30"/>
        </w:rPr>
        <w:lastRenderedPageBreak/>
        <w:t>Государственном регулировании производства, оборота рекламы и потребления табачного сырья и табачных изделий»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1 июля 2015 года </w:t>
      </w:r>
      <w:r>
        <w:rPr>
          <w:rFonts w:ascii="Times New Roman" w:hAnsi="Times New Roman"/>
          <w:bCs/>
          <w:color w:val="1A1A1A"/>
          <w:sz w:val="30"/>
          <w:szCs w:val="30"/>
        </w:rPr>
        <w:t>в торговых объектах запрещена выкладка табачных изделий в витринах и на ином торговом оборудовании.</w:t>
      </w:r>
    </w:p>
    <w:p w:rsidR="00D03EC1" w:rsidRDefault="00D03EC1" w:rsidP="00D03E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Министерство здравоохранения в очередной раз вышло с инициативой внесение изменений в Декрет № 28, благодаря которым намечены очередные шаги в борьбе с </w:t>
      </w:r>
      <w:proofErr w:type="spellStart"/>
      <w:r>
        <w:rPr>
          <w:sz w:val="30"/>
          <w:szCs w:val="30"/>
        </w:rPr>
        <w:t>табакокурением</w:t>
      </w:r>
      <w:proofErr w:type="spellEnd"/>
      <w:r>
        <w:rPr>
          <w:sz w:val="30"/>
          <w:szCs w:val="30"/>
        </w:rPr>
        <w:t xml:space="preserve">. Для создания бездымной среды предлагается разделить места, в которых запрещается курение, на две категории: с полным запретом и со специально предназначенными для курения местами. К местам, в которых предлагается установить полный запрет, отнесены остановки общественного транспорта, переходы метрополитена, детские площадки, помещения, занимаемые организациями физической культуры и спорта; а также в списке пляжи и лифты. Предлагается запретить курение в автомобилях и помещениях, если в них присутствуют дети до 14 лет. </w:t>
      </w:r>
      <w:proofErr w:type="gramStart"/>
      <w:r>
        <w:rPr>
          <w:sz w:val="30"/>
          <w:szCs w:val="30"/>
        </w:rPr>
        <w:t xml:space="preserve">К местам, в которых курение запрещено за исключением специально созданных для этой цели мест, предлагается отнести торговые объекты и рынки, объекты бытового обслуживания населения и общественного питания, помещения и территории, занимаемые госорганами, учреждениями образования, организациями культуры и здравоохранения, организации, оказывающие услуги связи, социальные, банковские, страховые, гостиничные и иные услуги и др. </w:t>
      </w:r>
      <w:r>
        <w:rPr>
          <w:sz w:val="30"/>
          <w:szCs w:val="30"/>
        </w:rPr>
        <w:tab/>
        <w:t>Планируется приравнять электронные сигареты к табачным изделиям.</w:t>
      </w:r>
      <w:proofErr w:type="gramEnd"/>
    </w:p>
    <w:p w:rsidR="00D03EC1" w:rsidRDefault="00D03EC1" w:rsidP="00D03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Проведенная работа позволила достичь определенных результатов. </w:t>
      </w:r>
      <w:proofErr w:type="gramStart"/>
      <w:r>
        <w:rPr>
          <w:rFonts w:ascii="Times New Roman" w:hAnsi="Times New Roman"/>
          <w:sz w:val="30"/>
          <w:szCs w:val="30"/>
        </w:rPr>
        <w:t xml:space="preserve">По данным социологических опросов, с 2015 года наметилась тенденция снижения (на 5,5 % в сравнении с 2013 г.) показателей распространенности </w:t>
      </w:r>
      <w:proofErr w:type="spellStart"/>
      <w:r>
        <w:rPr>
          <w:rFonts w:ascii="Times New Roman" w:hAnsi="Times New Roman"/>
          <w:sz w:val="30"/>
          <w:szCs w:val="30"/>
        </w:rPr>
        <w:t>табакокурения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среди взрослого населения Гродненской области и в 2016 г. составила 26,7 %. По данным анкетирования наблюдается стабильное снижение курящих старшеклассников (2017 г. – 2,9 % и 2014 г. – 6,7 %), а также увеличение тех, кто никогда не пробовал курить (95,2 % и 73,2 %).</w:t>
      </w:r>
      <w:proofErr w:type="gramEnd"/>
    </w:p>
    <w:p w:rsidR="00D03EC1" w:rsidRDefault="00D03EC1" w:rsidP="00D03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Вышеизложенное</w:t>
      </w:r>
      <w:proofErr w:type="gramEnd"/>
      <w:r>
        <w:rPr>
          <w:rFonts w:ascii="Times New Roman" w:hAnsi="Times New Roman"/>
          <w:sz w:val="30"/>
          <w:szCs w:val="30"/>
        </w:rPr>
        <w:t xml:space="preserve"> свидетельствует об эффективности деятельности по борьбе с потреблением табака, однако, актуальность проблемы сохраняется. Одним из целевых показателей Государственной программы «Здоровье народа и демографическая безопасность Республики Беларусь» на 2016-2020 годы предусмотрено обеспечить к 2020 году уменьшение распространенности потребления табака среди лиц в возрасте от 16 лет до 24,5 %.</w:t>
      </w:r>
    </w:p>
    <w:p w:rsidR="00D03EC1" w:rsidRDefault="00D03EC1" w:rsidP="00D03EC1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3EC1" w:rsidRDefault="00D03EC1" w:rsidP="00D03EC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Заведующая ООЗ</w:t>
      </w:r>
    </w:p>
    <w:p w:rsidR="005F08EB" w:rsidRPr="00D03EC1" w:rsidRDefault="00D03EC1" w:rsidP="00D03EC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Гродненского областного ЦГЭОЗ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И.И. Дубок</w:t>
      </w:r>
      <w:bookmarkStart w:id="0" w:name="_GoBack"/>
      <w:bookmarkEnd w:id="0"/>
    </w:p>
    <w:sectPr w:rsidR="005F08EB" w:rsidRPr="00D0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C1"/>
    <w:rsid w:val="005F08EB"/>
    <w:rsid w:val="00D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3E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D03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D03EC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03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3E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D03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D03EC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0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D%D1%84%D0%B0%D1%80%D0%BA%D1%82_%D0%BC%D0%B8%D0%BE%D0%BA%D0%B0%D1%8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2017-05-12T05:03:00Z</dcterms:created>
  <dcterms:modified xsi:type="dcterms:W3CDTF">2017-05-12T05:03:00Z</dcterms:modified>
</cp:coreProperties>
</file>